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CFFB" w14:textId="599D67E3" w:rsidR="007D3356" w:rsidRPr="007D3356" w:rsidRDefault="007D3356" w:rsidP="007D3356">
      <w:pPr>
        <w:spacing w:before="13"/>
        <w:ind w:left="2"/>
        <w:jc w:val="center"/>
        <w:rPr>
          <w:rFonts w:ascii="Arial" w:hAnsi="Arial" w:cs="Arial"/>
          <w:b/>
          <w:sz w:val="40"/>
          <w:szCs w:val="40"/>
        </w:rPr>
      </w:pPr>
      <w:r>
        <w:rPr>
          <w:rFonts w:ascii="Arial" w:hAnsi="Arial" w:cs="Arial"/>
          <w:b/>
          <w:spacing w:val="-2"/>
          <w:sz w:val="40"/>
          <w:szCs w:val="40"/>
        </w:rPr>
        <w:t>TECHNICAL</w:t>
      </w:r>
      <w:r w:rsidRPr="007D3356">
        <w:rPr>
          <w:rFonts w:ascii="Arial" w:hAnsi="Arial" w:cs="Arial"/>
          <w:b/>
          <w:spacing w:val="-9"/>
          <w:sz w:val="40"/>
          <w:szCs w:val="40"/>
        </w:rPr>
        <w:t xml:space="preserve"> </w:t>
      </w:r>
      <w:r w:rsidRPr="007D3356">
        <w:rPr>
          <w:rFonts w:ascii="Arial" w:hAnsi="Arial" w:cs="Arial"/>
          <w:b/>
          <w:spacing w:val="-2"/>
          <w:sz w:val="40"/>
          <w:szCs w:val="40"/>
        </w:rPr>
        <w:t>DATA</w:t>
      </w:r>
      <w:r w:rsidRPr="007D3356">
        <w:rPr>
          <w:rFonts w:ascii="Arial" w:hAnsi="Arial" w:cs="Arial"/>
          <w:b/>
          <w:spacing w:val="-10"/>
          <w:sz w:val="40"/>
          <w:szCs w:val="40"/>
        </w:rPr>
        <w:t xml:space="preserve"> </w:t>
      </w:r>
      <w:r w:rsidRPr="007D3356">
        <w:rPr>
          <w:rFonts w:ascii="Arial" w:hAnsi="Arial" w:cs="Arial"/>
          <w:b/>
          <w:spacing w:val="-4"/>
          <w:sz w:val="40"/>
          <w:szCs w:val="40"/>
        </w:rPr>
        <w:t>SHEET</w:t>
      </w:r>
    </w:p>
    <w:p w14:paraId="0CE29D97" w14:textId="270393ED" w:rsidR="007D3356" w:rsidRPr="007D3356" w:rsidRDefault="007D3356" w:rsidP="007D3356">
      <w:pPr>
        <w:spacing w:before="102"/>
        <w:ind w:left="2" w:right="2"/>
        <w:jc w:val="center"/>
        <w:rPr>
          <w:rFonts w:ascii="Arial" w:hAnsi="Arial" w:cs="Arial"/>
          <w:sz w:val="40"/>
          <w:szCs w:val="40"/>
        </w:rPr>
      </w:pPr>
      <w:r w:rsidRPr="007D3356">
        <w:rPr>
          <w:rFonts w:ascii="Arial" w:hAnsi="Arial" w:cs="Arial"/>
          <w:sz w:val="40"/>
          <w:szCs w:val="40"/>
        </w:rPr>
        <w:t>BULLITT Drain Cleaner Original</w:t>
      </w:r>
    </w:p>
    <w:p w14:paraId="3D4BBC95" w14:textId="4F4EA1DF" w:rsidR="004B241E" w:rsidRPr="00C115DE" w:rsidRDefault="007D3356" w:rsidP="007D3356">
      <w:pPr>
        <w:pStyle w:val="Title"/>
        <w:jc w:val="center"/>
        <w:rPr>
          <w:b w:val="0"/>
          <w:bCs w:val="0"/>
          <w:w w:val="105"/>
          <w:sz w:val="36"/>
          <w:szCs w:val="36"/>
        </w:rPr>
      </w:pPr>
      <w:r w:rsidRPr="007D3356">
        <w:rPr>
          <w:b w:val="0"/>
          <w:bCs w:val="0"/>
          <w:noProof/>
          <w:color w:val="17365D" w:themeColor="text2" w:themeShade="BF"/>
          <w:sz w:val="36"/>
          <w:szCs w:val="36"/>
        </w:rPr>
        <w:drawing>
          <wp:anchor distT="0" distB="0" distL="114300" distR="114300" simplePos="0" relativeHeight="251667968" behindDoc="1" locked="0" layoutInCell="1" allowOverlap="1" wp14:anchorId="7FE24965" wp14:editId="0BD6E0E7">
            <wp:simplePos x="0" y="0"/>
            <wp:positionH relativeFrom="column">
              <wp:posOffset>4139565</wp:posOffset>
            </wp:positionH>
            <wp:positionV relativeFrom="page">
              <wp:posOffset>1314450</wp:posOffset>
            </wp:positionV>
            <wp:extent cx="2699773" cy="3600450"/>
            <wp:effectExtent l="0" t="0" r="0" b="0"/>
            <wp:wrapNone/>
            <wp:docPr id="271892487" name="Picture 6" descr="A white bottle with a labe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92487" name="Picture 6" descr="A white bottle with a label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9773" cy="3600450"/>
                    </a:xfrm>
                    <a:prstGeom prst="rect">
                      <a:avLst/>
                    </a:prstGeom>
                  </pic:spPr>
                </pic:pic>
              </a:graphicData>
            </a:graphic>
            <wp14:sizeRelH relativeFrom="margin">
              <wp14:pctWidth>0</wp14:pctWidth>
            </wp14:sizeRelH>
            <wp14:sizeRelV relativeFrom="margin">
              <wp14:pctHeight>0</wp14:pctHeight>
            </wp14:sizeRelV>
          </wp:anchor>
        </w:drawing>
      </w:r>
      <w:r w:rsidR="004B241E" w:rsidRPr="007D3356">
        <w:rPr>
          <w:b w:val="0"/>
          <w:bCs w:val="0"/>
          <w:color w:val="17365D" w:themeColor="text2" w:themeShade="BF"/>
          <w:w w:val="105"/>
          <w:sz w:val="36"/>
          <w:szCs w:val="36"/>
        </w:rPr>
        <w:t>High Strength Sulphuric Acid Drain Cleaner</w:t>
      </w:r>
    </w:p>
    <w:p w14:paraId="224111F7" w14:textId="3422D843" w:rsidR="004B241E" w:rsidRPr="004B241E" w:rsidRDefault="00813A7E" w:rsidP="004B241E">
      <w:pPr>
        <w:pStyle w:val="Title"/>
        <w:ind w:left="830"/>
        <w:rPr>
          <w:b w:val="0"/>
          <w:spacing w:val="2"/>
          <w:sz w:val="20"/>
        </w:rPr>
      </w:pPr>
      <w:r w:rsidRPr="004B241E">
        <w:rPr>
          <w:noProof/>
          <w:w w:val="105"/>
          <w:sz w:val="40"/>
          <w:szCs w:val="40"/>
        </w:rPr>
        <mc:AlternateContent>
          <mc:Choice Requires="wps">
            <w:drawing>
              <wp:anchor distT="45720" distB="45720" distL="114300" distR="114300" simplePos="0" relativeHeight="251668992" behindDoc="0" locked="0" layoutInCell="1" allowOverlap="1" wp14:anchorId="18FCB8C7" wp14:editId="7673BF36">
                <wp:simplePos x="0" y="0"/>
                <wp:positionH relativeFrom="column">
                  <wp:posOffset>139700</wp:posOffset>
                </wp:positionH>
                <wp:positionV relativeFrom="paragraph">
                  <wp:posOffset>250825</wp:posOffset>
                </wp:positionV>
                <wp:extent cx="4743450" cy="1781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781175"/>
                        </a:xfrm>
                        <a:prstGeom prst="rect">
                          <a:avLst/>
                        </a:prstGeom>
                        <a:solidFill>
                          <a:srgbClr val="FFFFFF"/>
                        </a:solidFill>
                        <a:ln w="9525">
                          <a:noFill/>
                          <a:miter lim="800000"/>
                          <a:headEnd/>
                          <a:tailEnd/>
                        </a:ln>
                      </wps:spPr>
                      <wps:txbx>
                        <w:txbxContent>
                          <w:p w14:paraId="1DA802A7" w14:textId="4A53BAAE" w:rsidR="004B241E" w:rsidRPr="00813A7E" w:rsidRDefault="00813A7E" w:rsidP="00813A7E">
                            <w:pPr>
                              <w:pStyle w:val="ListParagraph"/>
                              <w:numPr>
                                <w:ilvl w:val="0"/>
                                <w:numId w:val="4"/>
                              </w:numPr>
                              <w:spacing w:line="360" w:lineRule="auto"/>
                              <w:rPr>
                                <w:sz w:val="36"/>
                                <w:szCs w:val="36"/>
                              </w:rPr>
                            </w:pPr>
                            <w:r w:rsidRPr="00813A7E">
                              <w:rPr>
                                <w:sz w:val="36"/>
                                <w:szCs w:val="36"/>
                              </w:rPr>
                              <w:t>96% Sulphuric Acid Drain Cleaner</w:t>
                            </w:r>
                          </w:p>
                          <w:p w14:paraId="34A61969" w14:textId="4C79EA72" w:rsidR="00813A7E" w:rsidRPr="00813A7E" w:rsidRDefault="00813A7E" w:rsidP="00813A7E">
                            <w:pPr>
                              <w:pStyle w:val="ListParagraph"/>
                              <w:numPr>
                                <w:ilvl w:val="0"/>
                                <w:numId w:val="4"/>
                              </w:numPr>
                              <w:spacing w:line="360" w:lineRule="auto"/>
                              <w:rPr>
                                <w:sz w:val="36"/>
                                <w:szCs w:val="36"/>
                              </w:rPr>
                            </w:pPr>
                            <w:r w:rsidRPr="00813A7E">
                              <w:rPr>
                                <w:sz w:val="36"/>
                                <w:szCs w:val="36"/>
                              </w:rPr>
                              <w:t>Destroys Organic &amp; Inorganic Compounds</w:t>
                            </w:r>
                          </w:p>
                          <w:p w14:paraId="0E86FECE" w14:textId="3B8D0AC5" w:rsidR="00813A7E" w:rsidRDefault="00813A7E" w:rsidP="00813A7E">
                            <w:pPr>
                              <w:pStyle w:val="ListParagraph"/>
                              <w:numPr>
                                <w:ilvl w:val="0"/>
                                <w:numId w:val="4"/>
                              </w:numPr>
                              <w:spacing w:line="360" w:lineRule="auto"/>
                              <w:rPr>
                                <w:sz w:val="36"/>
                                <w:szCs w:val="36"/>
                              </w:rPr>
                            </w:pPr>
                            <w:r w:rsidRPr="00813A7E">
                              <w:rPr>
                                <w:sz w:val="36"/>
                                <w:szCs w:val="36"/>
                              </w:rPr>
                              <w:t>Works Fast</w:t>
                            </w:r>
                          </w:p>
                          <w:p w14:paraId="244E72FF" w14:textId="5532B3F1" w:rsidR="008E713E" w:rsidRPr="00813A7E" w:rsidRDefault="008E713E" w:rsidP="00813A7E">
                            <w:pPr>
                              <w:pStyle w:val="ListParagraph"/>
                              <w:numPr>
                                <w:ilvl w:val="0"/>
                                <w:numId w:val="4"/>
                              </w:numPr>
                              <w:spacing w:line="360" w:lineRule="auto"/>
                              <w:rPr>
                                <w:sz w:val="36"/>
                                <w:szCs w:val="36"/>
                              </w:rPr>
                            </w:pPr>
                            <w:r>
                              <w:rPr>
                                <w:sz w:val="36"/>
                                <w:szCs w:val="36"/>
                              </w:rPr>
                              <w:t>Restricted Product</w:t>
                            </w:r>
                          </w:p>
                          <w:p w14:paraId="1A697396" w14:textId="77777777" w:rsidR="00813A7E" w:rsidRDefault="00813A7E" w:rsidP="00813A7E">
                            <w:pPr>
                              <w:pStyle w:val="ListParagraph"/>
                              <w:ind w:left="72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CB8C7" id="_x0000_t202" coordsize="21600,21600" o:spt="202" path="m,l,21600r21600,l21600,xe">
                <v:stroke joinstyle="miter"/>
                <v:path gradientshapeok="t" o:connecttype="rect"/>
              </v:shapetype>
              <v:shape id="Text Box 2" o:spid="_x0000_s1026" type="#_x0000_t202" style="position:absolute;left:0;text-align:left;margin-left:11pt;margin-top:19.75pt;width:373.5pt;height:140.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" stroked="f">
                <v:textbox>
                  <w:txbxContent>
                    <w:p w14:paraId="1DA802A7" w14:textId="4A53BAAE" w:rsidR="004B241E" w:rsidRPr="00813A7E" w:rsidRDefault="00813A7E" w:rsidP="00813A7E">
                      <w:pPr>
                        <w:pStyle w:val="ListParagraph"/>
                        <w:numPr>
                          <w:ilvl w:val="0"/>
                          <w:numId w:val="4"/>
                        </w:numPr>
                        <w:spacing w:line="360" w:lineRule="auto"/>
                        <w:rPr>
                          <w:sz w:val="36"/>
                          <w:szCs w:val="36"/>
                        </w:rPr>
                      </w:pPr>
                      <w:r w:rsidRPr="00813A7E">
                        <w:rPr>
                          <w:sz w:val="36"/>
                          <w:szCs w:val="36"/>
                        </w:rPr>
                        <w:t>96% Sulphuric Acid Drain Cleaner</w:t>
                      </w:r>
                    </w:p>
                    <w:p w14:paraId="34A61969" w14:textId="4C79EA72" w:rsidR="00813A7E" w:rsidRPr="00813A7E" w:rsidRDefault="00813A7E" w:rsidP="00813A7E">
                      <w:pPr>
                        <w:pStyle w:val="ListParagraph"/>
                        <w:numPr>
                          <w:ilvl w:val="0"/>
                          <w:numId w:val="4"/>
                        </w:numPr>
                        <w:spacing w:line="360" w:lineRule="auto"/>
                        <w:rPr>
                          <w:sz w:val="36"/>
                          <w:szCs w:val="36"/>
                        </w:rPr>
                      </w:pPr>
                      <w:r w:rsidRPr="00813A7E">
                        <w:rPr>
                          <w:sz w:val="36"/>
                          <w:szCs w:val="36"/>
                        </w:rPr>
                        <w:t>Destroys Organic &amp; Inorganic Compounds</w:t>
                      </w:r>
                    </w:p>
                    <w:p w14:paraId="0E86FECE" w14:textId="3B8D0AC5" w:rsidR="00813A7E" w:rsidRDefault="00813A7E" w:rsidP="00813A7E">
                      <w:pPr>
                        <w:pStyle w:val="ListParagraph"/>
                        <w:numPr>
                          <w:ilvl w:val="0"/>
                          <w:numId w:val="4"/>
                        </w:numPr>
                        <w:spacing w:line="360" w:lineRule="auto"/>
                        <w:rPr>
                          <w:sz w:val="36"/>
                          <w:szCs w:val="36"/>
                        </w:rPr>
                      </w:pPr>
                      <w:r w:rsidRPr="00813A7E">
                        <w:rPr>
                          <w:sz w:val="36"/>
                          <w:szCs w:val="36"/>
                        </w:rPr>
                        <w:t>Works Fast</w:t>
                      </w:r>
                    </w:p>
                    <w:p w14:paraId="244E72FF" w14:textId="5532B3F1" w:rsidR="008E713E" w:rsidRPr="00813A7E" w:rsidRDefault="008E713E" w:rsidP="00813A7E">
                      <w:pPr>
                        <w:pStyle w:val="ListParagraph"/>
                        <w:numPr>
                          <w:ilvl w:val="0"/>
                          <w:numId w:val="4"/>
                        </w:numPr>
                        <w:spacing w:line="360" w:lineRule="auto"/>
                        <w:rPr>
                          <w:sz w:val="36"/>
                          <w:szCs w:val="36"/>
                        </w:rPr>
                      </w:pPr>
                      <w:r>
                        <w:rPr>
                          <w:sz w:val="36"/>
                          <w:szCs w:val="36"/>
                        </w:rPr>
                        <w:t>Restricted Product</w:t>
                      </w:r>
                    </w:p>
                    <w:p w14:paraId="1A697396" w14:textId="77777777" w:rsidR="00813A7E" w:rsidRDefault="00813A7E" w:rsidP="00813A7E">
                      <w:pPr>
                        <w:pStyle w:val="ListParagraph"/>
                        <w:ind w:left="720" w:firstLine="0"/>
                      </w:pPr>
                    </w:p>
                  </w:txbxContent>
                </v:textbox>
                <w10:wrap type="square"/>
              </v:shape>
            </w:pict>
          </mc:Fallback>
        </mc:AlternateContent>
      </w:r>
    </w:p>
    <w:p w14:paraId="7B3AEFAC" w14:textId="77777777" w:rsidR="004B241E" w:rsidRDefault="004B241E">
      <w:pPr>
        <w:ind w:left="138"/>
        <w:rPr>
          <w:rFonts w:ascii="Arial" w:hAnsi="Arial" w:cs="Arial"/>
          <w:b/>
          <w:spacing w:val="2"/>
          <w:sz w:val="20"/>
        </w:rPr>
      </w:pPr>
    </w:p>
    <w:p w14:paraId="4C687D22" w14:textId="1C66A8F2" w:rsidR="004B241E" w:rsidRDefault="004B241E">
      <w:pPr>
        <w:ind w:left="138"/>
        <w:rPr>
          <w:rFonts w:ascii="Arial" w:hAnsi="Arial" w:cs="Arial"/>
          <w:b/>
          <w:spacing w:val="2"/>
          <w:sz w:val="20"/>
        </w:rPr>
      </w:pPr>
    </w:p>
    <w:p w14:paraId="7F795CBD" w14:textId="04C0CCFC" w:rsidR="004B241E" w:rsidRDefault="004B241E">
      <w:pPr>
        <w:ind w:left="138"/>
        <w:rPr>
          <w:rFonts w:ascii="Arial" w:hAnsi="Arial" w:cs="Arial"/>
          <w:b/>
          <w:spacing w:val="2"/>
          <w:sz w:val="20"/>
        </w:rPr>
      </w:pPr>
    </w:p>
    <w:p w14:paraId="6BE2F4DD" w14:textId="77777777" w:rsidR="004B241E" w:rsidRDefault="004B241E">
      <w:pPr>
        <w:ind w:left="138"/>
        <w:rPr>
          <w:rFonts w:ascii="Arial" w:hAnsi="Arial" w:cs="Arial"/>
          <w:b/>
          <w:spacing w:val="2"/>
          <w:sz w:val="20"/>
        </w:rPr>
      </w:pPr>
    </w:p>
    <w:p w14:paraId="20BB9D67" w14:textId="77777777" w:rsidR="004B241E" w:rsidRDefault="004B241E">
      <w:pPr>
        <w:ind w:left="138"/>
        <w:rPr>
          <w:rFonts w:ascii="Arial" w:hAnsi="Arial" w:cs="Arial"/>
          <w:b/>
          <w:spacing w:val="2"/>
          <w:sz w:val="20"/>
        </w:rPr>
      </w:pPr>
    </w:p>
    <w:p w14:paraId="7E6516EC" w14:textId="77777777" w:rsidR="004B241E" w:rsidRDefault="004B241E">
      <w:pPr>
        <w:ind w:left="138"/>
        <w:rPr>
          <w:rFonts w:ascii="Arial" w:hAnsi="Arial" w:cs="Arial"/>
          <w:b/>
          <w:spacing w:val="2"/>
          <w:sz w:val="20"/>
        </w:rPr>
      </w:pPr>
    </w:p>
    <w:p w14:paraId="0130A7F4" w14:textId="77777777" w:rsidR="004B241E" w:rsidRDefault="004B241E">
      <w:pPr>
        <w:ind w:left="138"/>
        <w:rPr>
          <w:rFonts w:ascii="Arial" w:hAnsi="Arial" w:cs="Arial"/>
          <w:b/>
          <w:spacing w:val="2"/>
          <w:sz w:val="20"/>
        </w:rPr>
      </w:pPr>
    </w:p>
    <w:p w14:paraId="40A11728" w14:textId="77777777" w:rsidR="004B241E" w:rsidRDefault="004B241E">
      <w:pPr>
        <w:ind w:left="138"/>
        <w:rPr>
          <w:rFonts w:ascii="Arial" w:hAnsi="Arial" w:cs="Arial"/>
          <w:b/>
          <w:spacing w:val="2"/>
          <w:sz w:val="20"/>
        </w:rPr>
      </w:pPr>
    </w:p>
    <w:p w14:paraId="125436DE" w14:textId="77777777" w:rsidR="004B241E" w:rsidRDefault="004B241E">
      <w:pPr>
        <w:ind w:left="138"/>
        <w:rPr>
          <w:rFonts w:ascii="Arial" w:hAnsi="Arial" w:cs="Arial"/>
          <w:b/>
          <w:spacing w:val="2"/>
          <w:sz w:val="20"/>
        </w:rPr>
      </w:pPr>
    </w:p>
    <w:p w14:paraId="29CA41B1" w14:textId="77777777" w:rsidR="004B241E" w:rsidRDefault="004B241E">
      <w:pPr>
        <w:ind w:left="138"/>
        <w:rPr>
          <w:rFonts w:ascii="Arial" w:hAnsi="Arial" w:cs="Arial"/>
          <w:b/>
          <w:spacing w:val="2"/>
          <w:sz w:val="20"/>
        </w:rPr>
      </w:pPr>
    </w:p>
    <w:p w14:paraId="6FCC325F" w14:textId="77777777" w:rsidR="004B241E" w:rsidRDefault="004B241E">
      <w:pPr>
        <w:ind w:left="138"/>
        <w:rPr>
          <w:rFonts w:ascii="Arial" w:hAnsi="Arial" w:cs="Arial"/>
          <w:b/>
          <w:spacing w:val="2"/>
          <w:sz w:val="20"/>
        </w:rPr>
      </w:pPr>
    </w:p>
    <w:p w14:paraId="5213302E" w14:textId="77777777" w:rsidR="004B241E" w:rsidRDefault="004B241E">
      <w:pPr>
        <w:ind w:left="138"/>
        <w:rPr>
          <w:rFonts w:ascii="Arial" w:hAnsi="Arial" w:cs="Arial"/>
          <w:b/>
          <w:spacing w:val="2"/>
          <w:sz w:val="20"/>
        </w:rPr>
      </w:pPr>
    </w:p>
    <w:p w14:paraId="4868C87B" w14:textId="77777777" w:rsidR="007D3356" w:rsidRDefault="007D3356">
      <w:pPr>
        <w:ind w:left="138"/>
        <w:rPr>
          <w:rFonts w:ascii="Arial" w:hAnsi="Arial" w:cs="Arial"/>
          <w:b/>
          <w:spacing w:val="2"/>
          <w:sz w:val="20"/>
        </w:rPr>
      </w:pPr>
    </w:p>
    <w:p w14:paraId="08D5EDF3" w14:textId="77777777" w:rsidR="007D3356" w:rsidRDefault="007D3356">
      <w:pPr>
        <w:ind w:left="138"/>
        <w:rPr>
          <w:rFonts w:ascii="Arial" w:hAnsi="Arial" w:cs="Arial"/>
          <w:b/>
          <w:spacing w:val="2"/>
          <w:sz w:val="20"/>
        </w:rPr>
      </w:pPr>
    </w:p>
    <w:p w14:paraId="05D8250A" w14:textId="34C87552" w:rsidR="001761E7" w:rsidRDefault="005F391A">
      <w:pPr>
        <w:ind w:left="138"/>
        <w:rPr>
          <w:rFonts w:ascii="Arial" w:hAnsi="Arial" w:cs="Arial"/>
          <w:spacing w:val="-5"/>
          <w:sz w:val="24"/>
          <w:szCs w:val="28"/>
        </w:rPr>
      </w:pPr>
      <w:r>
        <w:rPr>
          <w:rFonts w:ascii="Arial" w:hAnsi="Arial" w:cs="Arial"/>
          <w:b/>
          <w:spacing w:val="2"/>
          <w:sz w:val="20"/>
        </w:rPr>
        <w:t>AVAILABILITY</w:t>
      </w:r>
      <w:r w:rsidRPr="004B241E">
        <w:rPr>
          <w:rFonts w:ascii="Arial" w:hAnsi="Arial" w:cs="Arial"/>
          <w:b/>
          <w:spacing w:val="2"/>
          <w:sz w:val="20"/>
        </w:rPr>
        <w:t>:</w:t>
      </w:r>
      <w:r w:rsidRPr="004B241E">
        <w:rPr>
          <w:rFonts w:ascii="Arial" w:hAnsi="Arial" w:cs="Arial"/>
          <w:b/>
          <w:spacing w:val="34"/>
          <w:sz w:val="20"/>
        </w:rPr>
        <w:t xml:space="preserve"> </w:t>
      </w:r>
      <w:r w:rsidRPr="005F391A">
        <w:rPr>
          <w:rFonts w:ascii="Arial" w:hAnsi="Arial" w:cs="Arial"/>
          <w:spacing w:val="-5"/>
          <w:sz w:val="24"/>
          <w:szCs w:val="28"/>
        </w:rPr>
        <w:t>1L</w:t>
      </w:r>
    </w:p>
    <w:p w14:paraId="0A77ED67" w14:textId="77777777" w:rsidR="008D68AD" w:rsidRPr="004B241E" w:rsidRDefault="008D68AD">
      <w:pPr>
        <w:ind w:left="138"/>
        <w:rPr>
          <w:rFonts w:ascii="Arial" w:hAnsi="Arial" w:cs="Arial"/>
          <w:sz w:val="20"/>
        </w:rPr>
      </w:pPr>
    </w:p>
    <w:p w14:paraId="5CDEC6DE" w14:textId="748CB61E" w:rsidR="008D68AD" w:rsidRDefault="008D68AD" w:rsidP="008D68AD">
      <w:pPr>
        <w:rPr>
          <w:rFonts w:ascii="Arial" w:hAnsi="Arial" w:cs="Arial"/>
          <w:w w:val="125"/>
          <w:sz w:val="20"/>
          <w:szCs w:val="20"/>
          <w:lang w:val="en-GB"/>
        </w:rPr>
      </w:pPr>
      <w:r w:rsidRPr="008D68AD">
        <w:rPr>
          <w:rFonts w:ascii="Arial" w:hAnsi="Arial" w:cs="Arial"/>
          <w:w w:val="125"/>
          <w:sz w:val="20"/>
          <w:szCs w:val="20"/>
          <w:lang w:val="en-GB"/>
        </w:rPr>
        <w:t xml:space="preserve">Unleash the power of Bullitt Drain Cleaner, the most potent acid drain cleaner on the market. With 96% Sulphuric Acid content, it </w:t>
      </w:r>
      <w:r w:rsidR="001D0CDD">
        <w:rPr>
          <w:rFonts w:ascii="Arial" w:hAnsi="Arial" w:cs="Arial"/>
          <w:w w:val="125"/>
          <w:sz w:val="20"/>
          <w:szCs w:val="20"/>
          <w:lang w:val="en-GB"/>
        </w:rPr>
        <w:t>instantly</w:t>
      </w:r>
      <w:r w:rsidRPr="008D68AD">
        <w:rPr>
          <w:rFonts w:ascii="Arial" w:hAnsi="Arial" w:cs="Arial"/>
          <w:w w:val="125"/>
          <w:sz w:val="20"/>
          <w:szCs w:val="20"/>
          <w:lang w:val="en-GB"/>
        </w:rPr>
        <w:t xml:space="preserve"> tackles blockages caused by a wide range of organic and inorganic materials. </w:t>
      </w:r>
    </w:p>
    <w:p w14:paraId="37108C59" w14:textId="77777777" w:rsidR="00BE47D4" w:rsidRPr="008D68AD" w:rsidRDefault="00BE47D4" w:rsidP="008D68AD">
      <w:pPr>
        <w:rPr>
          <w:rFonts w:ascii="Arial" w:hAnsi="Arial" w:cs="Arial"/>
          <w:w w:val="125"/>
          <w:sz w:val="20"/>
          <w:szCs w:val="20"/>
          <w:lang w:val="en-GB"/>
        </w:rPr>
      </w:pPr>
    </w:p>
    <w:p w14:paraId="69802463" w14:textId="77777777" w:rsidR="008D68AD" w:rsidRPr="008D68AD" w:rsidRDefault="008D68AD" w:rsidP="008D68AD">
      <w:pPr>
        <w:rPr>
          <w:rFonts w:ascii="Arial" w:hAnsi="Arial" w:cs="Arial"/>
          <w:w w:val="125"/>
          <w:sz w:val="20"/>
          <w:szCs w:val="20"/>
          <w:lang w:val="en-GB"/>
        </w:rPr>
      </w:pPr>
      <w:r w:rsidRPr="008D68AD">
        <w:rPr>
          <w:rFonts w:ascii="Arial" w:hAnsi="Arial" w:cs="Arial"/>
          <w:w w:val="125"/>
          <w:sz w:val="20"/>
          <w:szCs w:val="20"/>
          <w:lang w:val="en-GB"/>
        </w:rPr>
        <w:t>HB Trade Bullitt Drain Cleaner effectively clears blocked waste pipes and drains filled with organic substances like waste tissues, paper towels, hair, soaps, fats, greases, solidified waxes, leaves, twigs, and other debris that naturally accumulate over time. Its unique formulation, heavier than water, ensures that the active chemical ingredients sink through other liquids to reach the source of the blockage, maintaining their potency even deep within drainage systems.</w:t>
      </w:r>
    </w:p>
    <w:p w14:paraId="67D07CBB" w14:textId="77777777" w:rsidR="00C703C3" w:rsidRDefault="00C703C3" w:rsidP="008D68AD">
      <w:pPr>
        <w:rPr>
          <w:rFonts w:ascii="Arial" w:hAnsi="Arial" w:cs="Arial"/>
          <w:b/>
          <w:bCs/>
          <w:w w:val="125"/>
          <w:sz w:val="20"/>
          <w:szCs w:val="20"/>
          <w:lang w:val="en-GB"/>
        </w:rPr>
      </w:pPr>
    </w:p>
    <w:p w14:paraId="7400DFD3" w14:textId="0A011D5F" w:rsidR="008D68AD" w:rsidRPr="008D68AD" w:rsidRDefault="008D68AD" w:rsidP="008D68AD">
      <w:pPr>
        <w:rPr>
          <w:rFonts w:ascii="Arial" w:hAnsi="Arial" w:cs="Arial"/>
          <w:w w:val="125"/>
          <w:sz w:val="20"/>
          <w:szCs w:val="20"/>
          <w:lang w:val="en-GB"/>
        </w:rPr>
      </w:pPr>
      <w:r w:rsidRPr="008D68AD">
        <w:rPr>
          <w:rFonts w:ascii="Arial" w:hAnsi="Arial" w:cs="Arial"/>
          <w:b/>
          <w:bCs/>
          <w:w w:val="125"/>
          <w:sz w:val="20"/>
          <w:szCs w:val="20"/>
          <w:lang w:val="en-GB"/>
        </w:rPr>
        <w:t>Important Note:</w:t>
      </w:r>
      <w:r w:rsidRPr="008D68AD">
        <w:rPr>
          <w:rFonts w:ascii="Arial" w:hAnsi="Arial" w:cs="Arial"/>
          <w:w w:val="125"/>
          <w:sz w:val="20"/>
          <w:szCs w:val="20"/>
          <w:lang w:val="en-GB"/>
        </w:rPr>
        <w:t xml:space="preserve"> This product is regulated under The Control of Poisons and Explosives Precursors Regulations 2015 and the sale restrictions imposed by the Offensive Weapons Act 2019. Handle with care and follow all safety guidelines.</w:t>
      </w:r>
    </w:p>
    <w:p w14:paraId="7A147ACD" w14:textId="77777777" w:rsidR="00C115DE" w:rsidRPr="002E645A" w:rsidRDefault="00C115DE">
      <w:pPr>
        <w:jc w:val="center"/>
        <w:rPr>
          <w:rFonts w:ascii="Arial" w:hAnsi="Arial" w:cs="Arial"/>
          <w:b/>
          <w:spacing w:val="-6"/>
          <w:sz w:val="20"/>
          <w:szCs w:val="20"/>
        </w:rPr>
      </w:pPr>
    </w:p>
    <w:p w14:paraId="71EF29AA" w14:textId="77777777" w:rsidR="00C115DE" w:rsidRPr="002E645A" w:rsidRDefault="00C115DE">
      <w:pPr>
        <w:jc w:val="center"/>
        <w:rPr>
          <w:rFonts w:ascii="Arial" w:hAnsi="Arial" w:cs="Arial"/>
          <w:b/>
          <w:spacing w:val="-6"/>
          <w:sz w:val="20"/>
          <w:szCs w:val="20"/>
        </w:rPr>
      </w:pPr>
    </w:p>
    <w:p w14:paraId="05D8250F" w14:textId="7EB7F2EB" w:rsidR="001761E7" w:rsidRPr="00B66E39" w:rsidRDefault="00332883">
      <w:pPr>
        <w:jc w:val="center"/>
        <w:rPr>
          <w:rFonts w:ascii="Arial" w:hAnsi="Arial" w:cs="Arial"/>
          <w:b/>
          <w:sz w:val="28"/>
          <w:szCs w:val="28"/>
        </w:rPr>
      </w:pPr>
      <w:r w:rsidRPr="00B66E39">
        <w:rPr>
          <w:rFonts w:ascii="Arial" w:hAnsi="Arial" w:cs="Arial"/>
          <w:b/>
          <w:spacing w:val="-6"/>
          <w:sz w:val="28"/>
          <w:szCs w:val="28"/>
        </w:rPr>
        <w:t>ACQUISITION,</w:t>
      </w:r>
      <w:r w:rsidRPr="00B66E39">
        <w:rPr>
          <w:rFonts w:ascii="Arial" w:hAnsi="Arial" w:cs="Arial"/>
          <w:b/>
          <w:spacing w:val="-5"/>
          <w:sz w:val="28"/>
          <w:szCs w:val="28"/>
        </w:rPr>
        <w:t xml:space="preserve"> </w:t>
      </w:r>
      <w:r w:rsidRPr="00B66E39">
        <w:rPr>
          <w:rFonts w:ascii="Arial" w:hAnsi="Arial" w:cs="Arial"/>
          <w:b/>
          <w:spacing w:val="-6"/>
          <w:sz w:val="28"/>
          <w:szCs w:val="28"/>
        </w:rPr>
        <w:t>POSSESSION</w:t>
      </w:r>
      <w:r w:rsidRPr="00B66E39">
        <w:rPr>
          <w:rFonts w:ascii="Arial" w:hAnsi="Arial" w:cs="Arial"/>
          <w:b/>
          <w:spacing w:val="-4"/>
          <w:sz w:val="28"/>
          <w:szCs w:val="28"/>
        </w:rPr>
        <w:t xml:space="preserve"> </w:t>
      </w:r>
      <w:r w:rsidRPr="00B66E39">
        <w:rPr>
          <w:rFonts w:ascii="Arial" w:hAnsi="Arial" w:cs="Arial"/>
          <w:b/>
          <w:spacing w:val="-6"/>
          <w:sz w:val="28"/>
          <w:szCs w:val="28"/>
        </w:rPr>
        <w:t>OR</w:t>
      </w:r>
      <w:r w:rsidRPr="00B66E39">
        <w:rPr>
          <w:rFonts w:ascii="Arial" w:hAnsi="Arial" w:cs="Arial"/>
          <w:b/>
          <w:spacing w:val="-4"/>
          <w:sz w:val="28"/>
          <w:szCs w:val="28"/>
        </w:rPr>
        <w:t xml:space="preserve"> </w:t>
      </w:r>
      <w:r w:rsidRPr="00B66E39">
        <w:rPr>
          <w:rFonts w:ascii="Arial" w:hAnsi="Arial" w:cs="Arial"/>
          <w:b/>
          <w:spacing w:val="-6"/>
          <w:sz w:val="28"/>
          <w:szCs w:val="28"/>
        </w:rPr>
        <w:t>USE</w:t>
      </w:r>
      <w:r w:rsidRPr="00B66E39">
        <w:rPr>
          <w:rFonts w:ascii="Arial" w:hAnsi="Arial" w:cs="Arial"/>
          <w:b/>
          <w:spacing w:val="-4"/>
          <w:sz w:val="28"/>
          <w:szCs w:val="28"/>
        </w:rPr>
        <w:t xml:space="preserve"> </w:t>
      </w:r>
      <w:r w:rsidRPr="00B66E39">
        <w:rPr>
          <w:rFonts w:ascii="Arial" w:hAnsi="Arial" w:cs="Arial"/>
          <w:b/>
          <w:spacing w:val="-6"/>
          <w:sz w:val="28"/>
          <w:szCs w:val="28"/>
        </w:rPr>
        <w:t>BY</w:t>
      </w:r>
      <w:r w:rsidRPr="00B66E39">
        <w:rPr>
          <w:rFonts w:ascii="Arial" w:hAnsi="Arial" w:cs="Arial"/>
          <w:b/>
          <w:spacing w:val="-5"/>
          <w:sz w:val="28"/>
          <w:szCs w:val="28"/>
        </w:rPr>
        <w:t xml:space="preserve"> </w:t>
      </w:r>
      <w:r w:rsidRPr="00B66E39">
        <w:rPr>
          <w:rFonts w:ascii="Arial" w:hAnsi="Arial" w:cs="Arial"/>
          <w:b/>
          <w:spacing w:val="-6"/>
          <w:sz w:val="28"/>
          <w:szCs w:val="28"/>
        </w:rPr>
        <w:t>GENERAL</w:t>
      </w:r>
      <w:r w:rsidRPr="00B66E39">
        <w:rPr>
          <w:rFonts w:ascii="Arial" w:hAnsi="Arial" w:cs="Arial"/>
          <w:b/>
          <w:spacing w:val="-4"/>
          <w:sz w:val="28"/>
          <w:szCs w:val="28"/>
        </w:rPr>
        <w:t xml:space="preserve"> </w:t>
      </w:r>
      <w:r w:rsidRPr="00B66E39">
        <w:rPr>
          <w:rFonts w:ascii="Arial" w:hAnsi="Arial" w:cs="Arial"/>
          <w:b/>
          <w:spacing w:val="-6"/>
          <w:sz w:val="28"/>
          <w:szCs w:val="28"/>
        </w:rPr>
        <w:t>PUBLIC</w:t>
      </w:r>
      <w:r w:rsidRPr="00B66E39">
        <w:rPr>
          <w:rFonts w:ascii="Arial" w:hAnsi="Arial" w:cs="Arial"/>
          <w:b/>
          <w:spacing w:val="-4"/>
          <w:sz w:val="28"/>
          <w:szCs w:val="28"/>
        </w:rPr>
        <w:t xml:space="preserve"> </w:t>
      </w:r>
      <w:r w:rsidRPr="00B66E39">
        <w:rPr>
          <w:rFonts w:ascii="Arial" w:hAnsi="Arial" w:cs="Arial"/>
          <w:b/>
          <w:spacing w:val="-6"/>
          <w:sz w:val="28"/>
          <w:szCs w:val="28"/>
        </w:rPr>
        <w:t>IS</w:t>
      </w:r>
      <w:r w:rsidRPr="00B66E39">
        <w:rPr>
          <w:rFonts w:ascii="Arial" w:hAnsi="Arial" w:cs="Arial"/>
          <w:b/>
          <w:spacing w:val="-4"/>
          <w:sz w:val="28"/>
          <w:szCs w:val="28"/>
        </w:rPr>
        <w:t xml:space="preserve"> </w:t>
      </w:r>
      <w:r w:rsidRPr="00B66E39">
        <w:rPr>
          <w:rFonts w:ascii="Arial" w:hAnsi="Arial" w:cs="Arial"/>
          <w:b/>
          <w:spacing w:val="-6"/>
          <w:sz w:val="28"/>
          <w:szCs w:val="28"/>
        </w:rPr>
        <w:t>RESTRICTED.</w:t>
      </w:r>
    </w:p>
    <w:p w14:paraId="05D82510" w14:textId="77777777" w:rsidR="001761E7" w:rsidRPr="00B66E39" w:rsidRDefault="00332883">
      <w:pPr>
        <w:spacing w:before="68"/>
        <w:jc w:val="center"/>
        <w:rPr>
          <w:rFonts w:ascii="Arial" w:hAnsi="Arial" w:cs="Arial"/>
          <w:b/>
          <w:sz w:val="28"/>
          <w:szCs w:val="28"/>
        </w:rPr>
      </w:pPr>
      <w:r w:rsidRPr="00B66E39">
        <w:rPr>
          <w:rFonts w:ascii="Arial" w:hAnsi="Arial" w:cs="Arial"/>
          <w:b/>
          <w:w w:val="90"/>
          <w:sz w:val="28"/>
          <w:szCs w:val="28"/>
        </w:rPr>
        <w:t>IT</w:t>
      </w:r>
      <w:r w:rsidRPr="00B66E39">
        <w:rPr>
          <w:rFonts w:ascii="Arial" w:hAnsi="Arial" w:cs="Arial"/>
          <w:b/>
          <w:spacing w:val="4"/>
          <w:sz w:val="28"/>
          <w:szCs w:val="28"/>
        </w:rPr>
        <w:t xml:space="preserve"> </w:t>
      </w:r>
      <w:r w:rsidRPr="00B66E39">
        <w:rPr>
          <w:rFonts w:ascii="Arial" w:hAnsi="Arial" w:cs="Arial"/>
          <w:b/>
          <w:w w:val="90"/>
          <w:sz w:val="28"/>
          <w:szCs w:val="28"/>
        </w:rPr>
        <w:t>IS</w:t>
      </w:r>
      <w:r w:rsidRPr="00B66E39">
        <w:rPr>
          <w:rFonts w:ascii="Arial" w:hAnsi="Arial" w:cs="Arial"/>
          <w:b/>
          <w:spacing w:val="5"/>
          <w:sz w:val="28"/>
          <w:szCs w:val="28"/>
        </w:rPr>
        <w:t xml:space="preserve"> </w:t>
      </w:r>
      <w:r w:rsidRPr="00B66E39">
        <w:rPr>
          <w:rFonts w:ascii="Arial" w:hAnsi="Arial" w:cs="Arial"/>
          <w:b/>
          <w:w w:val="90"/>
          <w:sz w:val="28"/>
          <w:szCs w:val="28"/>
        </w:rPr>
        <w:t>AN</w:t>
      </w:r>
      <w:r w:rsidRPr="00B66E39">
        <w:rPr>
          <w:rFonts w:ascii="Arial" w:hAnsi="Arial" w:cs="Arial"/>
          <w:b/>
          <w:spacing w:val="5"/>
          <w:sz w:val="28"/>
          <w:szCs w:val="28"/>
        </w:rPr>
        <w:t xml:space="preserve"> </w:t>
      </w:r>
      <w:r w:rsidRPr="00B66E39">
        <w:rPr>
          <w:rFonts w:ascii="Arial" w:hAnsi="Arial" w:cs="Arial"/>
          <w:b/>
          <w:w w:val="90"/>
          <w:sz w:val="28"/>
          <w:szCs w:val="28"/>
        </w:rPr>
        <w:t>OFFENCE</w:t>
      </w:r>
      <w:r w:rsidRPr="00B66E39">
        <w:rPr>
          <w:rFonts w:ascii="Arial" w:hAnsi="Arial" w:cs="Arial"/>
          <w:b/>
          <w:spacing w:val="4"/>
          <w:sz w:val="28"/>
          <w:szCs w:val="28"/>
        </w:rPr>
        <w:t xml:space="preserve"> </w:t>
      </w:r>
      <w:r w:rsidRPr="00B66E39">
        <w:rPr>
          <w:rFonts w:ascii="Arial" w:hAnsi="Arial" w:cs="Arial"/>
          <w:b/>
          <w:w w:val="90"/>
          <w:sz w:val="28"/>
          <w:szCs w:val="28"/>
        </w:rPr>
        <w:t>TO</w:t>
      </w:r>
      <w:r w:rsidRPr="00B66E39">
        <w:rPr>
          <w:rFonts w:ascii="Arial" w:hAnsi="Arial" w:cs="Arial"/>
          <w:b/>
          <w:spacing w:val="5"/>
          <w:sz w:val="28"/>
          <w:szCs w:val="28"/>
        </w:rPr>
        <w:t xml:space="preserve"> </w:t>
      </w:r>
      <w:r w:rsidRPr="00B66E39">
        <w:rPr>
          <w:rFonts w:ascii="Arial" w:hAnsi="Arial" w:cs="Arial"/>
          <w:b/>
          <w:w w:val="90"/>
          <w:sz w:val="28"/>
          <w:szCs w:val="28"/>
        </w:rPr>
        <w:t>SELL</w:t>
      </w:r>
      <w:r w:rsidRPr="00B66E39">
        <w:rPr>
          <w:rFonts w:ascii="Arial" w:hAnsi="Arial" w:cs="Arial"/>
          <w:b/>
          <w:spacing w:val="5"/>
          <w:sz w:val="28"/>
          <w:szCs w:val="28"/>
        </w:rPr>
        <w:t xml:space="preserve"> </w:t>
      </w:r>
      <w:r w:rsidRPr="00B66E39">
        <w:rPr>
          <w:rFonts w:ascii="Arial" w:hAnsi="Arial" w:cs="Arial"/>
          <w:b/>
          <w:w w:val="90"/>
          <w:sz w:val="28"/>
          <w:szCs w:val="28"/>
        </w:rPr>
        <w:t>THIS</w:t>
      </w:r>
      <w:r w:rsidRPr="00B66E39">
        <w:rPr>
          <w:rFonts w:ascii="Arial" w:hAnsi="Arial" w:cs="Arial"/>
          <w:b/>
          <w:spacing w:val="4"/>
          <w:sz w:val="28"/>
          <w:szCs w:val="28"/>
        </w:rPr>
        <w:t xml:space="preserve"> </w:t>
      </w:r>
      <w:r w:rsidRPr="00B66E39">
        <w:rPr>
          <w:rFonts w:ascii="Arial" w:hAnsi="Arial" w:cs="Arial"/>
          <w:b/>
          <w:w w:val="90"/>
          <w:sz w:val="28"/>
          <w:szCs w:val="28"/>
        </w:rPr>
        <w:t>MATERIAL</w:t>
      </w:r>
      <w:r w:rsidRPr="00B66E39">
        <w:rPr>
          <w:rFonts w:ascii="Arial" w:hAnsi="Arial" w:cs="Arial"/>
          <w:b/>
          <w:spacing w:val="5"/>
          <w:sz w:val="28"/>
          <w:szCs w:val="28"/>
        </w:rPr>
        <w:t xml:space="preserve"> </w:t>
      </w:r>
      <w:r w:rsidRPr="00B66E39">
        <w:rPr>
          <w:rFonts w:ascii="Arial" w:hAnsi="Arial" w:cs="Arial"/>
          <w:b/>
          <w:w w:val="90"/>
          <w:sz w:val="28"/>
          <w:szCs w:val="28"/>
        </w:rPr>
        <w:t>TO</w:t>
      </w:r>
      <w:r w:rsidRPr="00B66E39">
        <w:rPr>
          <w:rFonts w:ascii="Arial" w:hAnsi="Arial" w:cs="Arial"/>
          <w:b/>
          <w:spacing w:val="5"/>
          <w:sz w:val="28"/>
          <w:szCs w:val="28"/>
        </w:rPr>
        <w:t xml:space="preserve"> </w:t>
      </w:r>
      <w:r w:rsidRPr="00B66E39">
        <w:rPr>
          <w:rFonts w:ascii="Arial" w:hAnsi="Arial" w:cs="Arial"/>
          <w:b/>
          <w:w w:val="90"/>
          <w:sz w:val="28"/>
          <w:szCs w:val="28"/>
        </w:rPr>
        <w:t>A</w:t>
      </w:r>
      <w:r w:rsidRPr="00B66E39">
        <w:rPr>
          <w:rFonts w:ascii="Arial" w:hAnsi="Arial" w:cs="Arial"/>
          <w:b/>
          <w:spacing w:val="4"/>
          <w:sz w:val="28"/>
          <w:szCs w:val="28"/>
        </w:rPr>
        <w:t xml:space="preserve"> </w:t>
      </w:r>
      <w:r w:rsidRPr="00B66E39">
        <w:rPr>
          <w:rFonts w:ascii="Arial" w:hAnsi="Arial" w:cs="Arial"/>
          <w:b/>
          <w:w w:val="90"/>
          <w:sz w:val="28"/>
          <w:szCs w:val="28"/>
        </w:rPr>
        <w:t>PERSON</w:t>
      </w:r>
      <w:r w:rsidRPr="00B66E39">
        <w:rPr>
          <w:rFonts w:ascii="Arial" w:hAnsi="Arial" w:cs="Arial"/>
          <w:b/>
          <w:spacing w:val="5"/>
          <w:sz w:val="28"/>
          <w:szCs w:val="28"/>
        </w:rPr>
        <w:t xml:space="preserve"> </w:t>
      </w:r>
      <w:r w:rsidRPr="00B66E39">
        <w:rPr>
          <w:rFonts w:ascii="Arial" w:hAnsi="Arial" w:cs="Arial"/>
          <w:b/>
          <w:w w:val="90"/>
          <w:sz w:val="28"/>
          <w:szCs w:val="28"/>
        </w:rPr>
        <w:t>UNDER</w:t>
      </w:r>
      <w:r w:rsidRPr="00B66E39">
        <w:rPr>
          <w:rFonts w:ascii="Arial" w:hAnsi="Arial" w:cs="Arial"/>
          <w:b/>
          <w:spacing w:val="5"/>
          <w:sz w:val="28"/>
          <w:szCs w:val="28"/>
        </w:rPr>
        <w:t xml:space="preserve"> </w:t>
      </w:r>
      <w:r w:rsidRPr="00B66E39">
        <w:rPr>
          <w:rFonts w:ascii="Arial" w:hAnsi="Arial" w:cs="Arial"/>
          <w:b/>
          <w:w w:val="90"/>
          <w:sz w:val="28"/>
          <w:szCs w:val="28"/>
        </w:rPr>
        <w:t>THE</w:t>
      </w:r>
      <w:r w:rsidRPr="00B66E39">
        <w:rPr>
          <w:rFonts w:ascii="Arial" w:hAnsi="Arial" w:cs="Arial"/>
          <w:b/>
          <w:spacing w:val="4"/>
          <w:sz w:val="28"/>
          <w:szCs w:val="28"/>
        </w:rPr>
        <w:t xml:space="preserve"> </w:t>
      </w:r>
      <w:r w:rsidRPr="00B66E39">
        <w:rPr>
          <w:rFonts w:ascii="Arial" w:hAnsi="Arial" w:cs="Arial"/>
          <w:b/>
          <w:w w:val="90"/>
          <w:sz w:val="28"/>
          <w:szCs w:val="28"/>
        </w:rPr>
        <w:t>AGE</w:t>
      </w:r>
      <w:r w:rsidRPr="00B66E39">
        <w:rPr>
          <w:rFonts w:ascii="Arial" w:hAnsi="Arial" w:cs="Arial"/>
          <w:b/>
          <w:spacing w:val="5"/>
          <w:sz w:val="28"/>
          <w:szCs w:val="28"/>
        </w:rPr>
        <w:t xml:space="preserve"> </w:t>
      </w:r>
      <w:r w:rsidRPr="00B66E39">
        <w:rPr>
          <w:rFonts w:ascii="Arial" w:hAnsi="Arial" w:cs="Arial"/>
          <w:b/>
          <w:w w:val="90"/>
          <w:sz w:val="28"/>
          <w:szCs w:val="28"/>
        </w:rPr>
        <w:t>OF</w:t>
      </w:r>
      <w:r w:rsidRPr="00B66E39">
        <w:rPr>
          <w:rFonts w:ascii="Arial" w:hAnsi="Arial" w:cs="Arial"/>
          <w:b/>
          <w:spacing w:val="5"/>
          <w:sz w:val="28"/>
          <w:szCs w:val="28"/>
        </w:rPr>
        <w:t xml:space="preserve"> </w:t>
      </w:r>
      <w:r w:rsidRPr="00B66E39">
        <w:rPr>
          <w:rFonts w:ascii="Arial" w:hAnsi="Arial" w:cs="Arial"/>
          <w:b/>
          <w:w w:val="90"/>
          <w:sz w:val="28"/>
          <w:szCs w:val="28"/>
        </w:rPr>
        <w:t>18</w:t>
      </w:r>
      <w:r w:rsidRPr="00B66E39">
        <w:rPr>
          <w:rFonts w:ascii="Arial" w:hAnsi="Arial" w:cs="Arial"/>
          <w:b/>
          <w:spacing w:val="4"/>
          <w:sz w:val="28"/>
          <w:szCs w:val="28"/>
        </w:rPr>
        <w:t xml:space="preserve"> </w:t>
      </w:r>
      <w:r w:rsidRPr="00B66E39">
        <w:rPr>
          <w:rFonts w:ascii="Arial" w:hAnsi="Arial" w:cs="Arial"/>
          <w:b/>
          <w:spacing w:val="-2"/>
          <w:w w:val="90"/>
          <w:sz w:val="28"/>
          <w:szCs w:val="28"/>
        </w:rPr>
        <w:t>YEARS.</w:t>
      </w:r>
    </w:p>
    <w:p w14:paraId="05D82511" w14:textId="77777777" w:rsidR="001761E7" w:rsidRPr="00B66E39" w:rsidRDefault="00332883">
      <w:pPr>
        <w:spacing w:before="69"/>
        <w:jc w:val="center"/>
        <w:rPr>
          <w:rFonts w:ascii="Arial" w:hAnsi="Arial" w:cs="Arial"/>
          <w:b/>
          <w:sz w:val="28"/>
          <w:szCs w:val="28"/>
        </w:rPr>
      </w:pPr>
      <w:r w:rsidRPr="00B66E39">
        <w:rPr>
          <w:rFonts w:ascii="Arial" w:hAnsi="Arial" w:cs="Arial"/>
          <w:b/>
          <w:spacing w:val="2"/>
          <w:sz w:val="28"/>
          <w:szCs w:val="28"/>
        </w:rPr>
        <w:t>Always</w:t>
      </w:r>
      <w:r w:rsidRPr="00B66E39">
        <w:rPr>
          <w:rFonts w:ascii="Arial" w:hAnsi="Arial" w:cs="Arial"/>
          <w:b/>
          <w:spacing w:val="18"/>
          <w:sz w:val="28"/>
          <w:szCs w:val="28"/>
        </w:rPr>
        <w:t xml:space="preserve"> </w:t>
      </w:r>
      <w:r w:rsidRPr="00B66E39">
        <w:rPr>
          <w:rFonts w:ascii="Arial" w:hAnsi="Arial" w:cs="Arial"/>
          <w:b/>
          <w:spacing w:val="2"/>
          <w:sz w:val="28"/>
          <w:szCs w:val="28"/>
        </w:rPr>
        <w:t>read</w:t>
      </w:r>
      <w:r w:rsidRPr="00B66E39">
        <w:rPr>
          <w:rFonts w:ascii="Arial" w:hAnsi="Arial" w:cs="Arial"/>
          <w:b/>
          <w:spacing w:val="19"/>
          <w:sz w:val="28"/>
          <w:szCs w:val="28"/>
        </w:rPr>
        <w:t xml:space="preserve"> </w:t>
      </w:r>
      <w:r w:rsidRPr="00B66E39">
        <w:rPr>
          <w:rFonts w:ascii="Arial" w:hAnsi="Arial" w:cs="Arial"/>
          <w:b/>
          <w:spacing w:val="2"/>
          <w:sz w:val="28"/>
          <w:szCs w:val="28"/>
        </w:rPr>
        <w:t>the</w:t>
      </w:r>
      <w:r w:rsidRPr="00B66E39">
        <w:rPr>
          <w:rFonts w:ascii="Arial" w:hAnsi="Arial" w:cs="Arial"/>
          <w:b/>
          <w:spacing w:val="19"/>
          <w:sz w:val="28"/>
          <w:szCs w:val="28"/>
        </w:rPr>
        <w:t xml:space="preserve"> </w:t>
      </w:r>
      <w:r w:rsidRPr="00B66E39">
        <w:rPr>
          <w:rFonts w:ascii="Arial" w:hAnsi="Arial" w:cs="Arial"/>
          <w:b/>
          <w:spacing w:val="2"/>
          <w:sz w:val="28"/>
          <w:szCs w:val="28"/>
        </w:rPr>
        <w:t>instructions</w:t>
      </w:r>
      <w:r w:rsidRPr="00B66E39">
        <w:rPr>
          <w:rFonts w:ascii="Arial" w:hAnsi="Arial" w:cs="Arial"/>
          <w:b/>
          <w:spacing w:val="19"/>
          <w:sz w:val="28"/>
          <w:szCs w:val="28"/>
        </w:rPr>
        <w:t xml:space="preserve"> </w:t>
      </w:r>
      <w:r w:rsidRPr="00B66E39">
        <w:rPr>
          <w:rFonts w:ascii="Arial" w:hAnsi="Arial" w:cs="Arial"/>
          <w:b/>
          <w:spacing w:val="2"/>
          <w:sz w:val="28"/>
          <w:szCs w:val="28"/>
        </w:rPr>
        <w:t>on</w:t>
      </w:r>
      <w:r w:rsidRPr="00B66E39">
        <w:rPr>
          <w:rFonts w:ascii="Arial" w:hAnsi="Arial" w:cs="Arial"/>
          <w:b/>
          <w:spacing w:val="19"/>
          <w:sz w:val="28"/>
          <w:szCs w:val="28"/>
        </w:rPr>
        <w:t xml:space="preserve"> </w:t>
      </w:r>
      <w:r w:rsidRPr="00B66E39">
        <w:rPr>
          <w:rFonts w:ascii="Arial" w:hAnsi="Arial" w:cs="Arial"/>
          <w:b/>
          <w:spacing w:val="2"/>
          <w:sz w:val="28"/>
          <w:szCs w:val="28"/>
        </w:rPr>
        <w:t>the</w:t>
      </w:r>
      <w:r w:rsidRPr="00B66E39">
        <w:rPr>
          <w:rFonts w:ascii="Arial" w:hAnsi="Arial" w:cs="Arial"/>
          <w:b/>
          <w:spacing w:val="18"/>
          <w:sz w:val="28"/>
          <w:szCs w:val="28"/>
        </w:rPr>
        <w:t xml:space="preserve"> </w:t>
      </w:r>
      <w:r w:rsidRPr="00B66E39">
        <w:rPr>
          <w:rFonts w:ascii="Arial" w:hAnsi="Arial" w:cs="Arial"/>
          <w:b/>
          <w:spacing w:val="2"/>
          <w:sz w:val="28"/>
          <w:szCs w:val="28"/>
        </w:rPr>
        <w:t>label</w:t>
      </w:r>
      <w:r w:rsidRPr="00B66E39">
        <w:rPr>
          <w:rFonts w:ascii="Arial" w:hAnsi="Arial" w:cs="Arial"/>
          <w:b/>
          <w:spacing w:val="19"/>
          <w:sz w:val="28"/>
          <w:szCs w:val="28"/>
        </w:rPr>
        <w:t xml:space="preserve"> </w:t>
      </w:r>
      <w:r w:rsidRPr="00B66E39">
        <w:rPr>
          <w:rFonts w:ascii="Arial" w:hAnsi="Arial" w:cs="Arial"/>
          <w:b/>
          <w:spacing w:val="2"/>
          <w:sz w:val="28"/>
          <w:szCs w:val="28"/>
        </w:rPr>
        <w:t>before</w:t>
      </w:r>
      <w:r w:rsidRPr="00B66E39">
        <w:rPr>
          <w:rFonts w:ascii="Arial" w:hAnsi="Arial" w:cs="Arial"/>
          <w:b/>
          <w:spacing w:val="19"/>
          <w:sz w:val="28"/>
          <w:szCs w:val="28"/>
        </w:rPr>
        <w:t xml:space="preserve"> </w:t>
      </w:r>
      <w:r w:rsidRPr="00B66E39">
        <w:rPr>
          <w:rFonts w:ascii="Arial" w:hAnsi="Arial" w:cs="Arial"/>
          <w:b/>
          <w:spacing w:val="2"/>
          <w:sz w:val="28"/>
          <w:szCs w:val="28"/>
        </w:rPr>
        <w:t>using</w:t>
      </w:r>
      <w:r w:rsidRPr="00B66E39">
        <w:rPr>
          <w:rFonts w:ascii="Arial" w:hAnsi="Arial" w:cs="Arial"/>
          <w:b/>
          <w:spacing w:val="19"/>
          <w:sz w:val="28"/>
          <w:szCs w:val="28"/>
        </w:rPr>
        <w:t xml:space="preserve"> </w:t>
      </w:r>
      <w:r w:rsidRPr="00B66E39">
        <w:rPr>
          <w:rFonts w:ascii="Arial" w:hAnsi="Arial" w:cs="Arial"/>
          <w:b/>
          <w:spacing w:val="2"/>
          <w:sz w:val="28"/>
          <w:szCs w:val="28"/>
        </w:rPr>
        <w:t>the</w:t>
      </w:r>
      <w:r w:rsidRPr="00B66E39">
        <w:rPr>
          <w:rFonts w:ascii="Arial" w:hAnsi="Arial" w:cs="Arial"/>
          <w:b/>
          <w:spacing w:val="18"/>
          <w:sz w:val="28"/>
          <w:szCs w:val="28"/>
        </w:rPr>
        <w:t xml:space="preserve"> </w:t>
      </w:r>
      <w:r w:rsidRPr="00B66E39">
        <w:rPr>
          <w:rFonts w:ascii="Arial" w:hAnsi="Arial" w:cs="Arial"/>
          <w:b/>
          <w:spacing w:val="-2"/>
          <w:sz w:val="28"/>
          <w:szCs w:val="28"/>
        </w:rPr>
        <w:t>product.</w:t>
      </w:r>
    </w:p>
    <w:p w14:paraId="3380D73E" w14:textId="77777777" w:rsidR="00FF4EC9" w:rsidRDefault="00FF4EC9">
      <w:pPr>
        <w:spacing w:before="68"/>
        <w:ind w:left="110"/>
        <w:rPr>
          <w:rFonts w:ascii="Arial" w:hAnsi="Arial" w:cs="Arial"/>
          <w:b/>
          <w:w w:val="105"/>
          <w:sz w:val="20"/>
          <w:szCs w:val="20"/>
        </w:rPr>
      </w:pPr>
    </w:p>
    <w:p w14:paraId="05D82512" w14:textId="0EF14E90" w:rsidR="001761E7" w:rsidRPr="002E645A" w:rsidRDefault="00615637">
      <w:pPr>
        <w:spacing w:before="68"/>
        <w:ind w:left="110"/>
        <w:rPr>
          <w:rFonts w:ascii="Arial" w:hAnsi="Arial" w:cs="Arial"/>
          <w:b/>
          <w:sz w:val="20"/>
          <w:szCs w:val="20"/>
        </w:rPr>
      </w:pPr>
      <w:r>
        <w:rPr>
          <w:rFonts w:ascii="Arial" w:hAnsi="Arial" w:cs="Arial"/>
          <w:b/>
          <w:w w:val="105"/>
          <w:sz w:val="20"/>
          <w:szCs w:val="20"/>
        </w:rPr>
        <w:t>DIRECTIONS FOR USE:</w:t>
      </w:r>
    </w:p>
    <w:p w14:paraId="3D9D0C83" w14:textId="77777777" w:rsidR="00332883" w:rsidRDefault="00332883" w:rsidP="00332883">
      <w:pPr>
        <w:pStyle w:val="BodyText"/>
        <w:spacing w:before="68" w:after="120" w:line="235" w:lineRule="auto"/>
        <w:ind w:right="357"/>
        <w:rPr>
          <w:rFonts w:ascii="Arial" w:hAnsi="Arial" w:cs="Arial"/>
          <w:b/>
          <w:bCs/>
          <w:w w:val="120"/>
          <w:sz w:val="20"/>
          <w:szCs w:val="20"/>
          <w:lang w:val="en-GB"/>
        </w:rPr>
      </w:pPr>
    </w:p>
    <w:p w14:paraId="41B5E494" w14:textId="233EDC7A" w:rsidR="002023D9" w:rsidRPr="002023D9" w:rsidRDefault="002023D9" w:rsidP="00332883">
      <w:pPr>
        <w:pStyle w:val="BodyText"/>
        <w:spacing w:before="68" w:after="120" w:line="235" w:lineRule="auto"/>
        <w:ind w:right="357"/>
        <w:rPr>
          <w:rFonts w:ascii="Arial" w:hAnsi="Arial" w:cs="Arial"/>
          <w:w w:val="120"/>
          <w:sz w:val="20"/>
          <w:szCs w:val="20"/>
          <w:lang w:val="en-GB"/>
        </w:rPr>
      </w:pPr>
      <w:r w:rsidRPr="002023D9">
        <w:rPr>
          <w:rFonts w:ascii="Arial" w:hAnsi="Arial" w:cs="Arial"/>
          <w:b/>
          <w:bCs/>
          <w:w w:val="120"/>
          <w:sz w:val="20"/>
          <w:szCs w:val="20"/>
          <w:lang w:val="en-GB"/>
        </w:rPr>
        <w:t>Preparation</w:t>
      </w:r>
      <w:r w:rsidRPr="002023D9">
        <w:rPr>
          <w:rFonts w:ascii="Arial" w:hAnsi="Arial" w:cs="Arial"/>
          <w:w w:val="120"/>
          <w:sz w:val="20"/>
          <w:szCs w:val="20"/>
          <w:lang w:val="en-GB"/>
        </w:rPr>
        <w:t>: Remove as much water as possible from the sink, drain, or toilet to be treated.</w:t>
      </w:r>
    </w:p>
    <w:p w14:paraId="7A0ED8D4" w14:textId="0C8AA5F2" w:rsidR="002023D9" w:rsidRPr="002023D9" w:rsidRDefault="002023D9" w:rsidP="00332883">
      <w:pPr>
        <w:pStyle w:val="BodyText"/>
        <w:spacing w:before="68" w:after="120" w:line="235" w:lineRule="auto"/>
        <w:ind w:right="357"/>
        <w:rPr>
          <w:rFonts w:ascii="Arial" w:hAnsi="Arial" w:cs="Arial"/>
          <w:w w:val="120"/>
          <w:sz w:val="20"/>
          <w:szCs w:val="20"/>
          <w:lang w:val="en-GB"/>
        </w:rPr>
      </w:pPr>
      <w:r w:rsidRPr="002023D9">
        <w:rPr>
          <w:rFonts w:ascii="Arial" w:hAnsi="Arial" w:cs="Arial"/>
          <w:b/>
          <w:bCs/>
          <w:w w:val="120"/>
          <w:sz w:val="20"/>
          <w:szCs w:val="20"/>
          <w:lang w:val="en-GB"/>
        </w:rPr>
        <w:t>Application</w:t>
      </w:r>
      <w:r w:rsidRPr="002023D9">
        <w:rPr>
          <w:rFonts w:ascii="Arial" w:hAnsi="Arial" w:cs="Arial"/>
          <w:w w:val="120"/>
          <w:sz w:val="20"/>
          <w:szCs w:val="20"/>
          <w:lang w:val="en-GB"/>
        </w:rPr>
        <w:t>: Slowly and directly pour Bullitt Drain Cleaner into the drain over a 10–15-minute period to avoid excessive heat build-up that may damage fittings or pipework.</w:t>
      </w:r>
    </w:p>
    <w:p w14:paraId="26A13FC4" w14:textId="77777777" w:rsidR="002023D9" w:rsidRPr="002023D9" w:rsidRDefault="002023D9" w:rsidP="002023D9">
      <w:pPr>
        <w:pStyle w:val="BodyText"/>
        <w:numPr>
          <w:ilvl w:val="0"/>
          <w:numId w:val="5"/>
        </w:numPr>
        <w:spacing w:before="68" w:after="120" w:line="235" w:lineRule="auto"/>
        <w:ind w:right="357"/>
        <w:rPr>
          <w:rFonts w:ascii="Arial" w:hAnsi="Arial" w:cs="Arial"/>
          <w:w w:val="120"/>
          <w:sz w:val="20"/>
          <w:szCs w:val="20"/>
          <w:lang w:val="en-GB"/>
        </w:rPr>
      </w:pPr>
      <w:r w:rsidRPr="002023D9">
        <w:rPr>
          <w:rFonts w:ascii="Arial" w:hAnsi="Arial" w:cs="Arial"/>
          <w:b/>
          <w:bCs/>
          <w:w w:val="120"/>
          <w:sz w:val="20"/>
          <w:szCs w:val="20"/>
          <w:lang w:val="en-GB"/>
        </w:rPr>
        <w:lastRenderedPageBreak/>
        <w:t>Sinks and Small Drains</w:t>
      </w:r>
      <w:r w:rsidRPr="002023D9">
        <w:rPr>
          <w:rFonts w:ascii="Arial" w:hAnsi="Arial" w:cs="Arial"/>
          <w:w w:val="120"/>
          <w:sz w:val="20"/>
          <w:szCs w:val="20"/>
          <w:lang w:val="en-GB"/>
        </w:rPr>
        <w:t>: Use 100–200ml. Allow it to stand for 10 minutes, then flush with water.</w:t>
      </w:r>
    </w:p>
    <w:p w14:paraId="13181AB2" w14:textId="77777777" w:rsidR="002023D9" w:rsidRPr="002023D9" w:rsidRDefault="002023D9" w:rsidP="002023D9">
      <w:pPr>
        <w:pStyle w:val="BodyText"/>
        <w:numPr>
          <w:ilvl w:val="0"/>
          <w:numId w:val="5"/>
        </w:numPr>
        <w:spacing w:before="68" w:after="120" w:line="235" w:lineRule="auto"/>
        <w:ind w:right="357"/>
        <w:rPr>
          <w:rFonts w:ascii="Arial" w:hAnsi="Arial" w:cs="Arial"/>
          <w:w w:val="120"/>
          <w:sz w:val="20"/>
          <w:szCs w:val="20"/>
          <w:lang w:val="en-GB"/>
        </w:rPr>
      </w:pPr>
      <w:r w:rsidRPr="002023D9">
        <w:rPr>
          <w:rFonts w:ascii="Arial" w:hAnsi="Arial" w:cs="Arial"/>
          <w:b/>
          <w:bCs/>
          <w:w w:val="120"/>
          <w:sz w:val="20"/>
          <w:szCs w:val="20"/>
          <w:lang w:val="en-GB"/>
        </w:rPr>
        <w:t>Toilets and Floor Drains</w:t>
      </w:r>
      <w:r w:rsidRPr="002023D9">
        <w:rPr>
          <w:rFonts w:ascii="Arial" w:hAnsi="Arial" w:cs="Arial"/>
          <w:w w:val="120"/>
          <w:sz w:val="20"/>
          <w:szCs w:val="20"/>
          <w:lang w:val="en-GB"/>
        </w:rPr>
        <w:t>: Use 250–500ml per application. Allow it to stand for 10 minutes, then flush with water.</w:t>
      </w:r>
    </w:p>
    <w:p w14:paraId="1EC4E600" w14:textId="3F2F36DA" w:rsidR="002023D9" w:rsidRPr="002023D9" w:rsidRDefault="002023D9" w:rsidP="002023D9">
      <w:pPr>
        <w:pStyle w:val="BodyText"/>
        <w:spacing w:before="68" w:after="120" w:line="235" w:lineRule="auto"/>
        <w:ind w:left="110" w:right="357"/>
        <w:rPr>
          <w:rFonts w:ascii="Arial" w:hAnsi="Arial" w:cs="Arial"/>
          <w:w w:val="120"/>
          <w:sz w:val="20"/>
          <w:szCs w:val="20"/>
          <w:lang w:val="en-GB"/>
        </w:rPr>
      </w:pPr>
      <w:r w:rsidRPr="002023D9">
        <w:rPr>
          <w:rFonts w:ascii="Arial" w:hAnsi="Arial" w:cs="Arial"/>
          <w:b/>
          <w:bCs/>
          <w:w w:val="120"/>
          <w:sz w:val="20"/>
          <w:szCs w:val="20"/>
          <w:lang w:val="en-GB"/>
        </w:rPr>
        <w:t>Persistent Blockages</w:t>
      </w:r>
      <w:r w:rsidRPr="002023D9">
        <w:rPr>
          <w:rFonts w:ascii="Arial" w:hAnsi="Arial" w:cs="Arial"/>
          <w:w w:val="120"/>
          <w:sz w:val="20"/>
          <w:szCs w:val="20"/>
          <w:lang w:val="en-GB"/>
        </w:rPr>
        <w:t>: If the blockage persists, seek professional help to disassemble the pipework. Ensure all persons involved are aware of the presence of acid and its health and safety implications.</w:t>
      </w:r>
    </w:p>
    <w:p w14:paraId="02B83E7C" w14:textId="4AD6043C" w:rsidR="002023D9" w:rsidRPr="002023D9" w:rsidRDefault="002023D9" w:rsidP="002023D9">
      <w:pPr>
        <w:pStyle w:val="BodyText"/>
        <w:spacing w:before="68" w:after="120" w:line="235" w:lineRule="auto"/>
        <w:ind w:left="110" w:right="357"/>
        <w:rPr>
          <w:rFonts w:ascii="Arial" w:hAnsi="Arial" w:cs="Arial"/>
          <w:w w:val="120"/>
          <w:sz w:val="20"/>
          <w:szCs w:val="20"/>
          <w:lang w:val="en-GB"/>
        </w:rPr>
      </w:pPr>
      <w:r w:rsidRPr="002023D9">
        <w:rPr>
          <w:rFonts w:ascii="Arial" w:hAnsi="Arial" w:cs="Arial"/>
          <w:b/>
          <w:bCs/>
          <w:w w:val="120"/>
          <w:sz w:val="20"/>
          <w:szCs w:val="20"/>
          <w:lang w:val="en-GB"/>
        </w:rPr>
        <w:t>Preventative Use</w:t>
      </w:r>
      <w:r w:rsidRPr="002023D9">
        <w:rPr>
          <w:rFonts w:ascii="Arial" w:hAnsi="Arial" w:cs="Arial"/>
          <w:w w:val="120"/>
          <w:sz w:val="20"/>
          <w:szCs w:val="20"/>
          <w:lang w:val="en-GB"/>
        </w:rPr>
        <w:t>: Apply a small quantity of Bullitt Drain Cleaner at regular intervals in drains prone to blockage to keep them clear.</w:t>
      </w:r>
    </w:p>
    <w:p w14:paraId="55BE0147" w14:textId="08F53318" w:rsidR="00B66E39" w:rsidRPr="007D3356" w:rsidRDefault="00332883" w:rsidP="005F391A">
      <w:pPr>
        <w:pStyle w:val="BodyText"/>
        <w:spacing w:before="68" w:after="120" w:line="235" w:lineRule="auto"/>
        <w:ind w:left="110" w:right="357"/>
        <w:rPr>
          <w:rFonts w:ascii="Arial" w:hAnsi="Arial" w:cs="Arial"/>
          <w:w w:val="120"/>
          <w:sz w:val="20"/>
          <w:szCs w:val="20"/>
        </w:rPr>
      </w:pPr>
      <w:r w:rsidRPr="002E645A">
        <w:rPr>
          <w:rFonts w:ascii="Arial" w:hAnsi="Arial" w:cs="Arial"/>
          <w:w w:val="120"/>
          <w:sz w:val="20"/>
          <w:szCs w:val="20"/>
        </w:rPr>
        <w:t>.</w:t>
      </w:r>
    </w:p>
    <w:p w14:paraId="493552DB" w14:textId="77777777" w:rsidR="00B66E39" w:rsidRDefault="00B66E39">
      <w:pPr>
        <w:spacing w:before="63"/>
        <w:ind w:left="110"/>
        <w:rPr>
          <w:rFonts w:ascii="Arial" w:hAnsi="Arial" w:cs="Arial"/>
          <w:b/>
          <w:w w:val="110"/>
          <w:sz w:val="20"/>
          <w:szCs w:val="20"/>
        </w:rPr>
      </w:pPr>
    </w:p>
    <w:p w14:paraId="05D82514" w14:textId="7543E857" w:rsidR="001761E7" w:rsidRDefault="00615637">
      <w:pPr>
        <w:spacing w:before="63"/>
        <w:ind w:left="110"/>
        <w:rPr>
          <w:rFonts w:ascii="Arial" w:hAnsi="Arial" w:cs="Arial"/>
          <w:b/>
          <w:w w:val="110"/>
          <w:sz w:val="20"/>
          <w:szCs w:val="20"/>
        </w:rPr>
      </w:pPr>
      <w:r>
        <w:rPr>
          <w:rFonts w:ascii="Arial" w:hAnsi="Arial" w:cs="Arial"/>
          <w:b/>
          <w:w w:val="110"/>
          <w:sz w:val="20"/>
          <w:szCs w:val="20"/>
        </w:rPr>
        <w:t>HANDLING PRECAUTIONS:</w:t>
      </w:r>
    </w:p>
    <w:p w14:paraId="0084B0A0" w14:textId="77777777" w:rsidR="00615637" w:rsidRPr="002E645A" w:rsidRDefault="00615637">
      <w:pPr>
        <w:spacing w:before="63"/>
        <w:ind w:left="110"/>
        <w:rPr>
          <w:rFonts w:ascii="Arial" w:hAnsi="Arial" w:cs="Arial"/>
          <w:b/>
          <w:sz w:val="20"/>
          <w:szCs w:val="20"/>
        </w:rPr>
      </w:pPr>
    </w:p>
    <w:p w14:paraId="1AF6554D" w14:textId="77331D9F" w:rsidR="008C58B2" w:rsidRDefault="00332883" w:rsidP="008C58B2">
      <w:pPr>
        <w:pStyle w:val="BodyText"/>
        <w:spacing w:before="69" w:line="235" w:lineRule="auto"/>
        <w:ind w:left="110" w:right="146"/>
        <w:jc w:val="center"/>
        <w:rPr>
          <w:rFonts w:ascii="Arial" w:hAnsi="Arial" w:cs="Arial"/>
          <w:color w:val="FF0000"/>
          <w:w w:val="120"/>
          <w:sz w:val="22"/>
          <w:szCs w:val="22"/>
        </w:rPr>
      </w:pPr>
      <w:r w:rsidRPr="008C58B2">
        <w:rPr>
          <w:rFonts w:ascii="Arial" w:hAnsi="Arial" w:cs="Arial"/>
          <w:b/>
          <w:bCs/>
          <w:color w:val="FF0000"/>
          <w:w w:val="120"/>
          <w:sz w:val="22"/>
          <w:szCs w:val="22"/>
        </w:rPr>
        <w:t>READ DIRECTIONS THOROUGHLY BEFORE USE</w:t>
      </w:r>
      <w:r w:rsidRPr="008C58B2">
        <w:rPr>
          <w:rFonts w:ascii="Arial" w:hAnsi="Arial" w:cs="Arial"/>
          <w:color w:val="FF0000"/>
          <w:w w:val="120"/>
          <w:sz w:val="22"/>
          <w:szCs w:val="22"/>
        </w:rPr>
        <w:t>.</w:t>
      </w:r>
    </w:p>
    <w:p w14:paraId="15F2E054" w14:textId="77777777" w:rsidR="008C58B2" w:rsidRPr="008C58B2" w:rsidRDefault="008C58B2" w:rsidP="008C58B2">
      <w:pPr>
        <w:pStyle w:val="BodyText"/>
        <w:spacing w:before="69" w:line="235" w:lineRule="auto"/>
        <w:ind w:left="110" w:right="146"/>
        <w:jc w:val="center"/>
        <w:rPr>
          <w:rFonts w:ascii="Arial" w:hAnsi="Arial" w:cs="Arial"/>
          <w:color w:val="FF0000"/>
          <w:w w:val="120"/>
          <w:sz w:val="22"/>
          <w:szCs w:val="22"/>
        </w:rPr>
      </w:pPr>
    </w:p>
    <w:p w14:paraId="05D82515" w14:textId="60EA6374" w:rsidR="001761E7" w:rsidRPr="002E645A" w:rsidRDefault="00332883">
      <w:pPr>
        <w:pStyle w:val="BodyText"/>
        <w:spacing w:before="69" w:line="235" w:lineRule="auto"/>
        <w:ind w:left="110" w:right="146"/>
        <w:rPr>
          <w:rFonts w:ascii="Arial" w:hAnsi="Arial" w:cs="Arial"/>
          <w:sz w:val="20"/>
          <w:szCs w:val="20"/>
        </w:rPr>
      </w:pPr>
      <w:r w:rsidRPr="002E645A">
        <w:rPr>
          <w:rFonts w:ascii="Arial" w:hAnsi="Arial" w:cs="Arial"/>
          <w:w w:val="120"/>
          <w:sz w:val="20"/>
          <w:szCs w:val="20"/>
        </w:rPr>
        <w:t>Do not mix with bleach, chemicals or other cleaning agents as a violent reaction can occur. Never stand over the drain when applying</w:t>
      </w:r>
      <w:r w:rsidR="00D379EE">
        <w:rPr>
          <w:rFonts w:ascii="Arial" w:hAnsi="Arial" w:cs="Arial"/>
          <w:w w:val="120"/>
          <w:sz w:val="20"/>
          <w:szCs w:val="20"/>
        </w:rPr>
        <w:t xml:space="preserve"> Bullitt Drain Cleaner</w:t>
      </w:r>
      <w:r w:rsidRPr="002E645A">
        <w:rPr>
          <w:rFonts w:ascii="Arial" w:hAnsi="Arial" w:cs="Arial"/>
          <w:w w:val="120"/>
          <w:sz w:val="20"/>
          <w:szCs w:val="20"/>
        </w:rPr>
        <w:t xml:space="preserve">. Do not breathe fumes </w:t>
      </w:r>
      <w:r w:rsidRPr="002E645A">
        <w:rPr>
          <w:rFonts w:ascii="Arial" w:hAnsi="Arial" w:cs="Arial"/>
          <w:w w:val="150"/>
          <w:sz w:val="20"/>
          <w:szCs w:val="20"/>
        </w:rPr>
        <w:t>-</w:t>
      </w:r>
      <w:r w:rsidRPr="002E645A">
        <w:rPr>
          <w:rFonts w:ascii="Arial" w:hAnsi="Arial" w:cs="Arial"/>
          <w:spacing w:val="-8"/>
          <w:w w:val="150"/>
          <w:sz w:val="20"/>
          <w:szCs w:val="20"/>
        </w:rPr>
        <w:t xml:space="preserve"> </w:t>
      </w:r>
      <w:r w:rsidRPr="002E645A">
        <w:rPr>
          <w:rFonts w:ascii="Arial" w:hAnsi="Arial" w:cs="Arial"/>
          <w:w w:val="120"/>
          <w:sz w:val="20"/>
          <w:szCs w:val="20"/>
        </w:rPr>
        <w:t xml:space="preserve">allow adequate ventilation. Do not use on aluminium, galvanised metal or vitreous enamel. </w:t>
      </w:r>
      <w:proofErr w:type="gramStart"/>
      <w:r w:rsidRPr="002E645A">
        <w:rPr>
          <w:rFonts w:ascii="Arial" w:hAnsi="Arial" w:cs="Arial"/>
          <w:w w:val="120"/>
          <w:sz w:val="20"/>
          <w:szCs w:val="20"/>
        </w:rPr>
        <w:t>Keep the container’s cap secure at all times</w:t>
      </w:r>
      <w:proofErr w:type="gramEnd"/>
      <w:r w:rsidRPr="002E645A">
        <w:rPr>
          <w:rFonts w:ascii="Arial" w:hAnsi="Arial" w:cs="Arial"/>
          <w:w w:val="120"/>
          <w:sz w:val="20"/>
          <w:szCs w:val="20"/>
        </w:rPr>
        <w:t>. Do not splash onto decorative</w:t>
      </w:r>
      <w:r w:rsidRPr="002E645A">
        <w:rPr>
          <w:rFonts w:ascii="Arial" w:hAnsi="Arial" w:cs="Arial"/>
          <w:spacing w:val="80"/>
          <w:w w:val="120"/>
          <w:sz w:val="20"/>
          <w:szCs w:val="20"/>
        </w:rPr>
        <w:t xml:space="preserve"> </w:t>
      </w:r>
      <w:r w:rsidRPr="002E645A">
        <w:rPr>
          <w:rFonts w:ascii="Arial" w:hAnsi="Arial" w:cs="Arial"/>
          <w:w w:val="120"/>
          <w:sz w:val="20"/>
          <w:szCs w:val="20"/>
        </w:rPr>
        <w:t>surfaces</w:t>
      </w:r>
      <w:r w:rsidRPr="002E645A">
        <w:rPr>
          <w:rFonts w:ascii="Arial" w:hAnsi="Arial" w:cs="Arial"/>
          <w:spacing w:val="19"/>
          <w:w w:val="120"/>
          <w:sz w:val="20"/>
          <w:szCs w:val="20"/>
        </w:rPr>
        <w:t xml:space="preserve"> </w:t>
      </w:r>
      <w:r w:rsidRPr="002E645A">
        <w:rPr>
          <w:rFonts w:ascii="Arial" w:hAnsi="Arial" w:cs="Arial"/>
          <w:w w:val="120"/>
          <w:sz w:val="20"/>
          <w:szCs w:val="20"/>
        </w:rPr>
        <w:t>as</w:t>
      </w:r>
      <w:r w:rsidRPr="002E645A">
        <w:rPr>
          <w:rFonts w:ascii="Arial" w:hAnsi="Arial" w:cs="Arial"/>
          <w:spacing w:val="19"/>
          <w:w w:val="120"/>
          <w:sz w:val="20"/>
          <w:szCs w:val="20"/>
        </w:rPr>
        <w:t xml:space="preserve"> </w:t>
      </w:r>
      <w:r w:rsidRPr="002E645A">
        <w:rPr>
          <w:rFonts w:ascii="Arial" w:hAnsi="Arial" w:cs="Arial"/>
          <w:w w:val="120"/>
          <w:sz w:val="20"/>
          <w:szCs w:val="20"/>
        </w:rPr>
        <w:t>discolouration</w:t>
      </w:r>
      <w:r w:rsidRPr="002E645A">
        <w:rPr>
          <w:rFonts w:ascii="Arial" w:hAnsi="Arial" w:cs="Arial"/>
          <w:spacing w:val="19"/>
          <w:w w:val="120"/>
          <w:sz w:val="20"/>
          <w:szCs w:val="20"/>
        </w:rPr>
        <w:t xml:space="preserve"> </w:t>
      </w:r>
      <w:r w:rsidRPr="002E645A">
        <w:rPr>
          <w:rFonts w:ascii="Arial" w:hAnsi="Arial" w:cs="Arial"/>
          <w:w w:val="120"/>
          <w:sz w:val="20"/>
          <w:szCs w:val="20"/>
        </w:rPr>
        <w:t>may</w:t>
      </w:r>
      <w:r w:rsidRPr="002E645A">
        <w:rPr>
          <w:rFonts w:ascii="Arial" w:hAnsi="Arial" w:cs="Arial"/>
          <w:spacing w:val="19"/>
          <w:w w:val="120"/>
          <w:sz w:val="20"/>
          <w:szCs w:val="20"/>
        </w:rPr>
        <w:t xml:space="preserve"> </w:t>
      </w:r>
      <w:r w:rsidRPr="002E645A">
        <w:rPr>
          <w:rFonts w:ascii="Arial" w:hAnsi="Arial" w:cs="Arial"/>
          <w:w w:val="120"/>
          <w:sz w:val="20"/>
          <w:szCs w:val="20"/>
        </w:rPr>
        <w:t>occur.</w:t>
      </w:r>
      <w:r w:rsidRPr="002E645A">
        <w:rPr>
          <w:rFonts w:ascii="Arial" w:hAnsi="Arial" w:cs="Arial"/>
          <w:spacing w:val="19"/>
          <w:w w:val="120"/>
          <w:sz w:val="20"/>
          <w:szCs w:val="20"/>
        </w:rPr>
        <w:t xml:space="preserve"> </w:t>
      </w:r>
      <w:r w:rsidRPr="002E645A">
        <w:rPr>
          <w:rFonts w:ascii="Arial" w:hAnsi="Arial" w:cs="Arial"/>
          <w:w w:val="120"/>
          <w:sz w:val="20"/>
          <w:szCs w:val="20"/>
        </w:rPr>
        <w:t>A</w:t>
      </w:r>
      <w:r w:rsidRPr="002E645A">
        <w:rPr>
          <w:rFonts w:ascii="Arial" w:hAnsi="Arial" w:cs="Arial"/>
          <w:spacing w:val="19"/>
          <w:w w:val="120"/>
          <w:sz w:val="20"/>
          <w:szCs w:val="20"/>
        </w:rPr>
        <w:t xml:space="preserve"> </w:t>
      </w:r>
      <w:r w:rsidRPr="002E645A">
        <w:rPr>
          <w:rFonts w:ascii="Arial" w:hAnsi="Arial" w:cs="Arial"/>
          <w:w w:val="120"/>
          <w:sz w:val="20"/>
          <w:szCs w:val="20"/>
        </w:rPr>
        <w:t>plastic</w:t>
      </w:r>
      <w:r w:rsidRPr="002E645A">
        <w:rPr>
          <w:rFonts w:ascii="Arial" w:hAnsi="Arial" w:cs="Arial"/>
          <w:spacing w:val="19"/>
          <w:w w:val="120"/>
          <w:sz w:val="20"/>
          <w:szCs w:val="20"/>
        </w:rPr>
        <w:t xml:space="preserve"> </w:t>
      </w:r>
      <w:r w:rsidRPr="002E645A">
        <w:rPr>
          <w:rFonts w:ascii="Arial" w:hAnsi="Arial" w:cs="Arial"/>
          <w:w w:val="120"/>
          <w:sz w:val="20"/>
          <w:szCs w:val="20"/>
        </w:rPr>
        <w:t>funnel</w:t>
      </w:r>
      <w:r w:rsidRPr="002E645A">
        <w:rPr>
          <w:rFonts w:ascii="Arial" w:hAnsi="Arial" w:cs="Arial"/>
          <w:spacing w:val="19"/>
          <w:w w:val="120"/>
          <w:sz w:val="20"/>
          <w:szCs w:val="20"/>
        </w:rPr>
        <w:t xml:space="preserve"> </w:t>
      </w:r>
      <w:r w:rsidRPr="002E645A">
        <w:rPr>
          <w:rFonts w:ascii="Arial" w:hAnsi="Arial" w:cs="Arial"/>
          <w:w w:val="120"/>
          <w:sz w:val="20"/>
          <w:szCs w:val="20"/>
        </w:rPr>
        <w:t>may</w:t>
      </w:r>
      <w:r w:rsidRPr="002E645A">
        <w:rPr>
          <w:rFonts w:ascii="Arial" w:hAnsi="Arial" w:cs="Arial"/>
          <w:spacing w:val="19"/>
          <w:w w:val="120"/>
          <w:sz w:val="20"/>
          <w:szCs w:val="20"/>
        </w:rPr>
        <w:t xml:space="preserve"> </w:t>
      </w:r>
      <w:r w:rsidRPr="002E645A">
        <w:rPr>
          <w:rFonts w:ascii="Arial" w:hAnsi="Arial" w:cs="Arial"/>
          <w:w w:val="120"/>
          <w:sz w:val="20"/>
          <w:szCs w:val="20"/>
        </w:rPr>
        <w:t>be</w:t>
      </w:r>
      <w:r w:rsidRPr="002E645A">
        <w:rPr>
          <w:rFonts w:ascii="Arial" w:hAnsi="Arial" w:cs="Arial"/>
          <w:spacing w:val="19"/>
          <w:w w:val="120"/>
          <w:sz w:val="20"/>
          <w:szCs w:val="20"/>
        </w:rPr>
        <w:t xml:space="preserve"> </w:t>
      </w:r>
      <w:r w:rsidRPr="002E645A">
        <w:rPr>
          <w:rFonts w:ascii="Arial" w:hAnsi="Arial" w:cs="Arial"/>
          <w:w w:val="120"/>
          <w:sz w:val="20"/>
          <w:szCs w:val="20"/>
        </w:rPr>
        <w:t>helpful,</w:t>
      </w:r>
      <w:r w:rsidRPr="002E645A">
        <w:rPr>
          <w:rFonts w:ascii="Arial" w:hAnsi="Arial" w:cs="Arial"/>
          <w:spacing w:val="19"/>
          <w:w w:val="120"/>
          <w:sz w:val="20"/>
          <w:szCs w:val="20"/>
        </w:rPr>
        <w:t xml:space="preserve"> </w:t>
      </w:r>
      <w:r w:rsidRPr="002E645A">
        <w:rPr>
          <w:rFonts w:ascii="Arial" w:hAnsi="Arial" w:cs="Arial"/>
          <w:w w:val="120"/>
          <w:sz w:val="20"/>
          <w:szCs w:val="20"/>
        </w:rPr>
        <w:t>but</w:t>
      </w:r>
      <w:r w:rsidRPr="002E645A">
        <w:rPr>
          <w:rFonts w:ascii="Arial" w:hAnsi="Arial" w:cs="Arial"/>
          <w:spacing w:val="19"/>
          <w:w w:val="120"/>
          <w:sz w:val="20"/>
          <w:szCs w:val="20"/>
        </w:rPr>
        <w:t xml:space="preserve"> </w:t>
      </w:r>
      <w:r w:rsidRPr="002E645A">
        <w:rPr>
          <w:rFonts w:ascii="Arial" w:hAnsi="Arial" w:cs="Arial"/>
          <w:w w:val="120"/>
          <w:sz w:val="20"/>
          <w:szCs w:val="20"/>
        </w:rPr>
        <w:t>the</w:t>
      </w:r>
      <w:r w:rsidRPr="002E645A">
        <w:rPr>
          <w:rFonts w:ascii="Arial" w:hAnsi="Arial" w:cs="Arial"/>
          <w:spacing w:val="19"/>
          <w:w w:val="120"/>
          <w:sz w:val="20"/>
          <w:szCs w:val="20"/>
        </w:rPr>
        <w:t xml:space="preserve"> </w:t>
      </w:r>
      <w:r w:rsidRPr="002E645A">
        <w:rPr>
          <w:rFonts w:ascii="Arial" w:hAnsi="Arial" w:cs="Arial"/>
          <w:w w:val="120"/>
          <w:sz w:val="20"/>
          <w:szCs w:val="20"/>
        </w:rPr>
        <w:t>other</w:t>
      </w:r>
      <w:r w:rsidRPr="002E645A">
        <w:rPr>
          <w:rFonts w:ascii="Arial" w:hAnsi="Arial" w:cs="Arial"/>
          <w:spacing w:val="19"/>
          <w:w w:val="120"/>
          <w:sz w:val="20"/>
          <w:szCs w:val="20"/>
        </w:rPr>
        <w:t xml:space="preserve"> </w:t>
      </w:r>
      <w:r w:rsidRPr="002E645A">
        <w:rPr>
          <w:rFonts w:ascii="Arial" w:hAnsi="Arial" w:cs="Arial"/>
          <w:w w:val="120"/>
          <w:sz w:val="20"/>
          <w:szCs w:val="20"/>
        </w:rPr>
        <w:t>end</w:t>
      </w:r>
      <w:r w:rsidRPr="002E645A">
        <w:rPr>
          <w:rFonts w:ascii="Arial" w:hAnsi="Arial" w:cs="Arial"/>
          <w:spacing w:val="19"/>
          <w:w w:val="120"/>
          <w:sz w:val="20"/>
          <w:szCs w:val="20"/>
        </w:rPr>
        <w:t xml:space="preserve"> </w:t>
      </w:r>
      <w:r w:rsidRPr="002E645A">
        <w:rPr>
          <w:rFonts w:ascii="Arial" w:hAnsi="Arial" w:cs="Arial"/>
          <w:w w:val="120"/>
          <w:sz w:val="20"/>
          <w:szCs w:val="20"/>
        </w:rPr>
        <w:t>should</w:t>
      </w:r>
      <w:r w:rsidRPr="002E645A">
        <w:rPr>
          <w:rFonts w:ascii="Arial" w:hAnsi="Arial" w:cs="Arial"/>
          <w:spacing w:val="19"/>
          <w:w w:val="120"/>
          <w:sz w:val="20"/>
          <w:szCs w:val="20"/>
        </w:rPr>
        <w:t xml:space="preserve"> </w:t>
      </w:r>
      <w:r w:rsidRPr="002E645A">
        <w:rPr>
          <w:rFonts w:ascii="Arial" w:hAnsi="Arial" w:cs="Arial"/>
          <w:w w:val="120"/>
          <w:sz w:val="20"/>
          <w:szCs w:val="20"/>
        </w:rPr>
        <w:t>be</w:t>
      </w:r>
      <w:r w:rsidRPr="002E645A">
        <w:rPr>
          <w:rFonts w:ascii="Arial" w:hAnsi="Arial" w:cs="Arial"/>
          <w:spacing w:val="19"/>
          <w:w w:val="120"/>
          <w:sz w:val="20"/>
          <w:szCs w:val="20"/>
        </w:rPr>
        <w:t xml:space="preserve"> </w:t>
      </w:r>
      <w:r w:rsidRPr="002E645A">
        <w:rPr>
          <w:rFonts w:ascii="Arial" w:hAnsi="Arial" w:cs="Arial"/>
          <w:w w:val="120"/>
          <w:sz w:val="20"/>
          <w:szCs w:val="20"/>
        </w:rPr>
        <w:t>clear</w:t>
      </w:r>
      <w:r w:rsidRPr="002E645A">
        <w:rPr>
          <w:rFonts w:ascii="Arial" w:hAnsi="Arial" w:cs="Arial"/>
          <w:spacing w:val="19"/>
          <w:w w:val="120"/>
          <w:sz w:val="20"/>
          <w:szCs w:val="20"/>
        </w:rPr>
        <w:t xml:space="preserve"> </w:t>
      </w:r>
      <w:r w:rsidRPr="002E645A">
        <w:rPr>
          <w:rFonts w:ascii="Arial" w:hAnsi="Arial" w:cs="Arial"/>
          <w:w w:val="120"/>
          <w:sz w:val="20"/>
          <w:szCs w:val="20"/>
        </w:rPr>
        <w:t>of</w:t>
      </w:r>
      <w:r w:rsidRPr="002E645A">
        <w:rPr>
          <w:rFonts w:ascii="Arial" w:hAnsi="Arial" w:cs="Arial"/>
          <w:spacing w:val="19"/>
          <w:w w:val="120"/>
          <w:sz w:val="20"/>
          <w:szCs w:val="20"/>
        </w:rPr>
        <w:t xml:space="preserve"> </w:t>
      </w:r>
      <w:r w:rsidRPr="002E645A">
        <w:rPr>
          <w:rFonts w:ascii="Arial" w:hAnsi="Arial" w:cs="Arial"/>
          <w:w w:val="120"/>
          <w:sz w:val="20"/>
          <w:szCs w:val="20"/>
        </w:rPr>
        <w:t>the</w:t>
      </w:r>
      <w:r w:rsidRPr="002E645A">
        <w:rPr>
          <w:rFonts w:ascii="Arial" w:hAnsi="Arial" w:cs="Arial"/>
          <w:spacing w:val="19"/>
          <w:w w:val="120"/>
          <w:sz w:val="20"/>
          <w:szCs w:val="20"/>
        </w:rPr>
        <w:t xml:space="preserve"> </w:t>
      </w:r>
      <w:r w:rsidRPr="002E645A">
        <w:rPr>
          <w:rFonts w:ascii="Arial" w:hAnsi="Arial" w:cs="Arial"/>
          <w:w w:val="120"/>
          <w:sz w:val="20"/>
          <w:szCs w:val="20"/>
        </w:rPr>
        <w:t>blockage</w:t>
      </w:r>
      <w:r w:rsidRPr="002E645A">
        <w:rPr>
          <w:rFonts w:ascii="Arial" w:hAnsi="Arial" w:cs="Arial"/>
          <w:spacing w:val="19"/>
          <w:w w:val="120"/>
          <w:sz w:val="20"/>
          <w:szCs w:val="20"/>
        </w:rPr>
        <w:t xml:space="preserve"> </w:t>
      </w:r>
      <w:r w:rsidRPr="002E645A">
        <w:rPr>
          <w:rFonts w:ascii="Arial" w:hAnsi="Arial" w:cs="Arial"/>
          <w:w w:val="120"/>
          <w:sz w:val="20"/>
          <w:szCs w:val="20"/>
        </w:rPr>
        <w:t xml:space="preserve">to prevent blow-back. Under normal circumstances water should never be added to </w:t>
      </w:r>
      <w:r w:rsidR="00D379EE">
        <w:rPr>
          <w:rFonts w:ascii="Arial" w:hAnsi="Arial" w:cs="Arial"/>
          <w:w w:val="120"/>
          <w:sz w:val="20"/>
          <w:szCs w:val="20"/>
        </w:rPr>
        <w:t>Bulitt Drain Cleaner</w:t>
      </w:r>
      <w:r w:rsidRPr="002E645A">
        <w:rPr>
          <w:rFonts w:ascii="Arial" w:hAnsi="Arial" w:cs="Arial"/>
          <w:w w:val="120"/>
          <w:sz w:val="20"/>
          <w:szCs w:val="20"/>
        </w:rPr>
        <w:t>. A small spillage (i.e. up to one container full) may be flushed down the drain with excess water as the heat generated will be dissipated effectively over the large</w:t>
      </w:r>
      <w:r w:rsidRPr="002E645A">
        <w:rPr>
          <w:rFonts w:ascii="Arial" w:hAnsi="Arial" w:cs="Arial"/>
          <w:spacing w:val="40"/>
          <w:w w:val="120"/>
          <w:sz w:val="20"/>
          <w:szCs w:val="20"/>
        </w:rPr>
        <w:t xml:space="preserve"> </w:t>
      </w:r>
      <w:r w:rsidRPr="002E645A">
        <w:rPr>
          <w:rFonts w:ascii="Arial" w:hAnsi="Arial" w:cs="Arial"/>
          <w:w w:val="120"/>
          <w:sz w:val="20"/>
          <w:szCs w:val="20"/>
        </w:rPr>
        <w:t>surface</w:t>
      </w:r>
      <w:r w:rsidRPr="002E645A">
        <w:rPr>
          <w:rFonts w:ascii="Arial" w:hAnsi="Arial" w:cs="Arial"/>
          <w:spacing w:val="15"/>
          <w:w w:val="120"/>
          <w:sz w:val="20"/>
          <w:szCs w:val="20"/>
        </w:rPr>
        <w:t xml:space="preserve"> </w:t>
      </w:r>
      <w:r w:rsidRPr="002E645A">
        <w:rPr>
          <w:rFonts w:ascii="Arial" w:hAnsi="Arial" w:cs="Arial"/>
          <w:w w:val="120"/>
          <w:sz w:val="20"/>
          <w:szCs w:val="20"/>
        </w:rPr>
        <w:t>area.</w:t>
      </w:r>
      <w:r w:rsidRPr="002E645A">
        <w:rPr>
          <w:rFonts w:ascii="Arial" w:hAnsi="Arial" w:cs="Arial"/>
          <w:spacing w:val="15"/>
          <w:w w:val="120"/>
          <w:sz w:val="20"/>
          <w:szCs w:val="20"/>
        </w:rPr>
        <w:t xml:space="preserve"> </w:t>
      </w:r>
      <w:r w:rsidRPr="002E645A">
        <w:rPr>
          <w:rFonts w:ascii="Arial" w:hAnsi="Arial" w:cs="Arial"/>
          <w:w w:val="120"/>
          <w:sz w:val="20"/>
          <w:szCs w:val="20"/>
        </w:rPr>
        <w:t>Wear</w:t>
      </w:r>
      <w:r w:rsidRPr="002E645A">
        <w:rPr>
          <w:rFonts w:ascii="Arial" w:hAnsi="Arial" w:cs="Arial"/>
          <w:spacing w:val="15"/>
          <w:w w:val="120"/>
          <w:sz w:val="20"/>
          <w:szCs w:val="20"/>
        </w:rPr>
        <w:t xml:space="preserve"> </w:t>
      </w:r>
      <w:r w:rsidRPr="002E645A">
        <w:rPr>
          <w:rFonts w:ascii="Arial" w:hAnsi="Arial" w:cs="Arial"/>
          <w:w w:val="120"/>
          <w:sz w:val="20"/>
          <w:szCs w:val="20"/>
        </w:rPr>
        <w:t>suitable</w:t>
      </w:r>
      <w:r w:rsidRPr="002E645A">
        <w:rPr>
          <w:rFonts w:ascii="Arial" w:hAnsi="Arial" w:cs="Arial"/>
          <w:spacing w:val="15"/>
          <w:w w:val="120"/>
          <w:sz w:val="20"/>
          <w:szCs w:val="20"/>
        </w:rPr>
        <w:t xml:space="preserve"> </w:t>
      </w:r>
      <w:r w:rsidRPr="002E645A">
        <w:rPr>
          <w:rFonts w:ascii="Arial" w:hAnsi="Arial" w:cs="Arial"/>
          <w:w w:val="120"/>
          <w:sz w:val="20"/>
          <w:szCs w:val="20"/>
        </w:rPr>
        <w:t>chemical</w:t>
      </w:r>
      <w:r w:rsidRPr="002E645A">
        <w:rPr>
          <w:rFonts w:ascii="Arial" w:hAnsi="Arial" w:cs="Arial"/>
          <w:spacing w:val="15"/>
          <w:w w:val="120"/>
          <w:sz w:val="20"/>
          <w:szCs w:val="20"/>
        </w:rPr>
        <w:t xml:space="preserve"> </w:t>
      </w:r>
      <w:r w:rsidRPr="002E645A">
        <w:rPr>
          <w:rFonts w:ascii="Arial" w:hAnsi="Arial" w:cs="Arial"/>
          <w:w w:val="120"/>
          <w:sz w:val="20"/>
          <w:szCs w:val="20"/>
        </w:rPr>
        <w:t>resistant</w:t>
      </w:r>
      <w:r w:rsidRPr="002E645A">
        <w:rPr>
          <w:rFonts w:ascii="Arial" w:hAnsi="Arial" w:cs="Arial"/>
          <w:spacing w:val="15"/>
          <w:w w:val="120"/>
          <w:sz w:val="20"/>
          <w:szCs w:val="20"/>
        </w:rPr>
        <w:t xml:space="preserve"> </w:t>
      </w:r>
      <w:r w:rsidRPr="002E645A">
        <w:rPr>
          <w:rFonts w:ascii="Arial" w:hAnsi="Arial" w:cs="Arial"/>
          <w:w w:val="120"/>
          <w:sz w:val="20"/>
          <w:szCs w:val="20"/>
        </w:rPr>
        <w:t>protective</w:t>
      </w:r>
      <w:r w:rsidRPr="002E645A">
        <w:rPr>
          <w:rFonts w:ascii="Arial" w:hAnsi="Arial" w:cs="Arial"/>
          <w:spacing w:val="15"/>
          <w:w w:val="120"/>
          <w:sz w:val="20"/>
          <w:szCs w:val="20"/>
        </w:rPr>
        <w:t xml:space="preserve"> </w:t>
      </w:r>
      <w:r w:rsidRPr="002E645A">
        <w:rPr>
          <w:rFonts w:ascii="Arial" w:hAnsi="Arial" w:cs="Arial"/>
          <w:w w:val="120"/>
          <w:sz w:val="20"/>
          <w:szCs w:val="20"/>
        </w:rPr>
        <w:t>equipment:</w:t>
      </w:r>
      <w:r w:rsidRPr="002E645A">
        <w:rPr>
          <w:rFonts w:ascii="Arial" w:hAnsi="Arial" w:cs="Arial"/>
          <w:spacing w:val="15"/>
          <w:w w:val="120"/>
          <w:sz w:val="20"/>
          <w:szCs w:val="20"/>
        </w:rPr>
        <w:t xml:space="preserve"> </w:t>
      </w:r>
      <w:r w:rsidRPr="002E645A">
        <w:rPr>
          <w:rFonts w:ascii="Arial" w:hAnsi="Arial" w:cs="Arial"/>
          <w:w w:val="120"/>
          <w:sz w:val="20"/>
          <w:szCs w:val="20"/>
        </w:rPr>
        <w:t>gloves,</w:t>
      </w:r>
      <w:r w:rsidRPr="002E645A">
        <w:rPr>
          <w:rFonts w:ascii="Arial" w:hAnsi="Arial" w:cs="Arial"/>
          <w:spacing w:val="15"/>
          <w:w w:val="120"/>
          <w:sz w:val="20"/>
          <w:szCs w:val="20"/>
        </w:rPr>
        <w:t xml:space="preserve"> </w:t>
      </w:r>
      <w:r w:rsidRPr="002E645A">
        <w:rPr>
          <w:rFonts w:ascii="Arial" w:hAnsi="Arial" w:cs="Arial"/>
          <w:w w:val="120"/>
          <w:sz w:val="20"/>
          <w:szCs w:val="20"/>
        </w:rPr>
        <w:t>goggles,</w:t>
      </w:r>
      <w:r w:rsidRPr="002E645A">
        <w:rPr>
          <w:rFonts w:ascii="Arial" w:hAnsi="Arial" w:cs="Arial"/>
          <w:spacing w:val="15"/>
          <w:w w:val="120"/>
          <w:sz w:val="20"/>
          <w:szCs w:val="20"/>
        </w:rPr>
        <w:t xml:space="preserve"> </w:t>
      </w:r>
      <w:r w:rsidRPr="002E645A">
        <w:rPr>
          <w:rFonts w:ascii="Arial" w:hAnsi="Arial" w:cs="Arial"/>
          <w:w w:val="120"/>
          <w:sz w:val="20"/>
          <w:szCs w:val="20"/>
        </w:rPr>
        <w:t>overalls</w:t>
      </w:r>
      <w:r w:rsidRPr="002E645A">
        <w:rPr>
          <w:rFonts w:ascii="Arial" w:hAnsi="Arial" w:cs="Arial"/>
          <w:spacing w:val="15"/>
          <w:w w:val="120"/>
          <w:sz w:val="20"/>
          <w:szCs w:val="20"/>
        </w:rPr>
        <w:t xml:space="preserve"> </w:t>
      </w:r>
      <w:r w:rsidRPr="002E645A">
        <w:rPr>
          <w:rFonts w:ascii="Arial" w:hAnsi="Arial" w:cs="Arial"/>
          <w:w w:val="120"/>
          <w:sz w:val="20"/>
          <w:szCs w:val="20"/>
        </w:rPr>
        <w:t>etc.</w:t>
      </w:r>
      <w:r w:rsidRPr="002E645A">
        <w:rPr>
          <w:rFonts w:ascii="Arial" w:hAnsi="Arial" w:cs="Arial"/>
          <w:spacing w:val="15"/>
          <w:w w:val="120"/>
          <w:sz w:val="20"/>
          <w:szCs w:val="20"/>
        </w:rPr>
        <w:t xml:space="preserve"> </w:t>
      </w:r>
      <w:r w:rsidRPr="002E645A">
        <w:rPr>
          <w:rFonts w:ascii="Arial" w:hAnsi="Arial" w:cs="Arial"/>
          <w:w w:val="120"/>
          <w:sz w:val="20"/>
          <w:szCs w:val="20"/>
        </w:rPr>
        <w:t>If</w:t>
      </w:r>
      <w:r w:rsidRPr="002E645A">
        <w:rPr>
          <w:rFonts w:ascii="Arial" w:hAnsi="Arial" w:cs="Arial"/>
          <w:spacing w:val="15"/>
          <w:w w:val="120"/>
          <w:sz w:val="20"/>
          <w:szCs w:val="20"/>
        </w:rPr>
        <w:t xml:space="preserve"> </w:t>
      </w:r>
      <w:r w:rsidRPr="002E645A">
        <w:rPr>
          <w:rFonts w:ascii="Arial" w:hAnsi="Arial" w:cs="Arial"/>
          <w:w w:val="120"/>
          <w:sz w:val="20"/>
          <w:szCs w:val="20"/>
        </w:rPr>
        <w:t>unsure</w:t>
      </w:r>
      <w:r w:rsidRPr="002E645A">
        <w:rPr>
          <w:rFonts w:ascii="Arial" w:hAnsi="Arial" w:cs="Arial"/>
          <w:spacing w:val="15"/>
          <w:w w:val="120"/>
          <w:sz w:val="20"/>
          <w:szCs w:val="20"/>
        </w:rPr>
        <w:t xml:space="preserve"> </w:t>
      </w:r>
      <w:r w:rsidRPr="002E645A">
        <w:rPr>
          <w:rFonts w:ascii="Arial" w:hAnsi="Arial" w:cs="Arial"/>
          <w:w w:val="120"/>
          <w:sz w:val="20"/>
          <w:szCs w:val="20"/>
        </w:rPr>
        <w:t>contact</w:t>
      </w:r>
      <w:r w:rsidRPr="002E645A">
        <w:rPr>
          <w:rFonts w:ascii="Arial" w:hAnsi="Arial" w:cs="Arial"/>
          <w:spacing w:val="15"/>
          <w:w w:val="120"/>
          <w:sz w:val="20"/>
          <w:szCs w:val="20"/>
        </w:rPr>
        <w:t xml:space="preserve"> </w:t>
      </w:r>
      <w:r w:rsidR="00215838">
        <w:rPr>
          <w:rFonts w:ascii="Arial" w:hAnsi="Arial" w:cs="Arial"/>
          <w:w w:val="120"/>
          <w:sz w:val="20"/>
          <w:szCs w:val="20"/>
        </w:rPr>
        <w:t>Hilton Banks</w:t>
      </w:r>
      <w:r w:rsidRPr="002E645A">
        <w:rPr>
          <w:rFonts w:ascii="Arial" w:hAnsi="Arial" w:cs="Arial"/>
          <w:w w:val="120"/>
          <w:sz w:val="20"/>
          <w:szCs w:val="20"/>
        </w:rPr>
        <w:t xml:space="preserve"> Limited. In a large (over </w:t>
      </w:r>
      <w:r w:rsidRPr="002E645A">
        <w:rPr>
          <w:rFonts w:ascii="Arial" w:hAnsi="Arial" w:cs="Arial"/>
          <w:sz w:val="20"/>
          <w:szCs w:val="20"/>
        </w:rPr>
        <w:t>1</w:t>
      </w:r>
      <w:r w:rsidRPr="002E645A">
        <w:rPr>
          <w:rFonts w:ascii="Arial" w:hAnsi="Arial" w:cs="Arial"/>
          <w:w w:val="120"/>
          <w:sz w:val="20"/>
          <w:szCs w:val="20"/>
        </w:rPr>
        <w:t xml:space="preserve"> litre) spillage situation contain it with a solid absorbent </w:t>
      </w:r>
      <w:r w:rsidRPr="002E645A">
        <w:rPr>
          <w:rFonts w:ascii="Arial" w:hAnsi="Arial" w:cs="Arial"/>
          <w:w w:val="150"/>
          <w:sz w:val="20"/>
          <w:szCs w:val="20"/>
        </w:rPr>
        <w:t xml:space="preserve">- </w:t>
      </w:r>
      <w:r w:rsidRPr="002E645A">
        <w:rPr>
          <w:rFonts w:ascii="Arial" w:hAnsi="Arial" w:cs="Arial"/>
          <w:w w:val="120"/>
          <w:sz w:val="20"/>
          <w:szCs w:val="20"/>
        </w:rPr>
        <w:t>e.g. sand: and contact an authorised waste disposal company.</w:t>
      </w:r>
    </w:p>
    <w:p w14:paraId="05D82516" w14:textId="77777777" w:rsidR="001761E7" w:rsidRPr="004B241E" w:rsidRDefault="001761E7">
      <w:pPr>
        <w:pStyle w:val="BodyText"/>
        <w:rPr>
          <w:rFonts w:ascii="Arial" w:hAnsi="Arial" w:cs="Arial"/>
          <w:sz w:val="20"/>
        </w:rPr>
      </w:pPr>
    </w:p>
    <w:p w14:paraId="05D82517" w14:textId="77777777" w:rsidR="001761E7" w:rsidRPr="004B241E" w:rsidRDefault="001761E7">
      <w:pPr>
        <w:pStyle w:val="BodyText"/>
        <w:rPr>
          <w:rFonts w:ascii="Arial" w:hAnsi="Arial" w:cs="Arial"/>
          <w:sz w:val="20"/>
        </w:rPr>
      </w:pPr>
    </w:p>
    <w:p w14:paraId="05D82518" w14:textId="77777777" w:rsidR="001761E7" w:rsidRPr="004B241E" w:rsidRDefault="001761E7">
      <w:pPr>
        <w:pStyle w:val="BodyText"/>
        <w:rPr>
          <w:rFonts w:ascii="Arial" w:hAnsi="Arial" w:cs="Arial"/>
          <w:sz w:val="20"/>
        </w:rPr>
      </w:pPr>
    </w:p>
    <w:p w14:paraId="05D82519" w14:textId="77777777" w:rsidR="001761E7" w:rsidRPr="004B241E" w:rsidRDefault="001761E7">
      <w:pPr>
        <w:pStyle w:val="BodyText"/>
        <w:rPr>
          <w:rFonts w:ascii="Arial" w:hAnsi="Arial" w:cs="Arial"/>
          <w:sz w:val="20"/>
        </w:rPr>
      </w:pPr>
    </w:p>
    <w:p w14:paraId="05D8251E" w14:textId="77777777" w:rsidR="001761E7" w:rsidRPr="004B241E" w:rsidRDefault="001761E7">
      <w:pPr>
        <w:rPr>
          <w:rFonts w:ascii="Arial" w:hAnsi="Arial" w:cs="Arial"/>
          <w:sz w:val="20"/>
        </w:rPr>
        <w:sectPr w:rsidR="001761E7" w:rsidRPr="004B241E" w:rsidSect="005F391A">
          <w:headerReference w:type="even" r:id="rId8"/>
          <w:headerReference w:type="default" r:id="rId9"/>
          <w:footerReference w:type="even" r:id="rId10"/>
          <w:footerReference w:type="default" r:id="rId11"/>
          <w:headerReference w:type="first" r:id="rId12"/>
          <w:footerReference w:type="first" r:id="rId13"/>
          <w:type w:val="continuous"/>
          <w:pgSz w:w="12240" w:h="15840"/>
          <w:pgMar w:top="1020" w:right="740" w:bottom="280" w:left="740" w:header="454" w:footer="737" w:gutter="0"/>
          <w:cols w:space="720"/>
          <w:docGrid w:linePitch="299"/>
        </w:sectPr>
      </w:pPr>
    </w:p>
    <w:p w14:paraId="05D8252A" w14:textId="545C6700" w:rsidR="001761E7" w:rsidRDefault="00A735A2" w:rsidP="00A735A2">
      <w:pPr>
        <w:pStyle w:val="BodyText"/>
        <w:spacing w:before="70" w:line="237" w:lineRule="exact"/>
        <w:rPr>
          <w:rFonts w:ascii="Lucida Sans"/>
        </w:rPr>
      </w:pPr>
      <w:r>
        <w:rPr>
          <w:rFonts w:ascii="Lucida Sans"/>
        </w:rPr>
        <w:t xml:space="preserve"> </w:t>
      </w:r>
    </w:p>
    <w:p w14:paraId="05D8252B" w14:textId="77777777" w:rsidR="001761E7" w:rsidRDefault="00332883">
      <w:pPr>
        <w:pStyle w:val="BodyText"/>
        <w:spacing w:line="237" w:lineRule="exact"/>
        <w:ind w:left="350"/>
        <w:rPr>
          <w:rFonts w:ascii="Lucida Sans"/>
        </w:rPr>
      </w:pPr>
      <w:r>
        <w:rPr>
          <w:rFonts w:ascii="Poppins SemiBold"/>
          <w:b/>
          <w:color w:val="FFFFFF"/>
          <w:spacing w:val="-6"/>
        </w:rPr>
        <w:t>Tel:</w:t>
      </w:r>
      <w:r>
        <w:rPr>
          <w:rFonts w:ascii="Poppins SemiBold"/>
          <w:b/>
          <w:color w:val="FFFFFF"/>
          <w:spacing w:val="4"/>
        </w:rPr>
        <w:t xml:space="preserve"> </w:t>
      </w:r>
      <w:r>
        <w:rPr>
          <w:rFonts w:ascii="Lucida Sans"/>
          <w:color w:val="FFFFFF"/>
          <w:spacing w:val="-6"/>
        </w:rPr>
        <w:t>01282</w:t>
      </w:r>
      <w:r>
        <w:rPr>
          <w:rFonts w:ascii="Lucida Sans"/>
          <w:color w:val="FFFFFF"/>
          <w:spacing w:val="-10"/>
        </w:rPr>
        <w:t xml:space="preserve"> </w:t>
      </w:r>
      <w:r>
        <w:rPr>
          <w:rFonts w:ascii="Lucida Sans"/>
          <w:color w:val="FFFFFF"/>
          <w:spacing w:val="-6"/>
        </w:rPr>
        <w:t>831251</w:t>
      </w:r>
    </w:p>
    <w:p w14:paraId="05D8252C" w14:textId="77777777" w:rsidR="001761E7" w:rsidRDefault="001761E7">
      <w:pPr>
        <w:pStyle w:val="BodyText"/>
        <w:spacing w:before="77"/>
        <w:rPr>
          <w:rFonts w:ascii="Lucida Sans"/>
        </w:rPr>
      </w:pPr>
    </w:p>
    <w:p w14:paraId="05D8252D" w14:textId="77777777" w:rsidR="001761E7" w:rsidRDefault="00332883">
      <w:pPr>
        <w:spacing w:line="244" w:lineRule="auto"/>
        <w:ind w:left="2104" w:right="108" w:firstLine="337"/>
        <w:jc w:val="right"/>
        <w:rPr>
          <w:rFonts w:ascii="Lucida Sans"/>
          <w:sz w:val="14"/>
        </w:rPr>
      </w:pPr>
      <w:r>
        <w:rPr>
          <w:rFonts w:ascii="Lucida Sans"/>
          <w:color w:val="FFFFFF"/>
          <w:spacing w:val="-2"/>
          <w:w w:val="90"/>
          <w:sz w:val="14"/>
        </w:rPr>
        <w:t>HC0517</w:t>
      </w:r>
      <w:r>
        <w:rPr>
          <w:rFonts w:ascii="Lucida Sans"/>
          <w:color w:val="FFFFFF"/>
          <w:sz w:val="14"/>
        </w:rPr>
        <w:t xml:space="preserve"> </w:t>
      </w:r>
      <w:r>
        <w:rPr>
          <w:rFonts w:ascii="Lucida Sans"/>
          <w:color w:val="FFFFFF"/>
          <w:w w:val="85"/>
          <w:sz w:val="14"/>
        </w:rPr>
        <w:t>13/04/21</w:t>
      </w:r>
      <w:r>
        <w:rPr>
          <w:rFonts w:ascii="Lucida Sans"/>
          <w:color w:val="FFFFFF"/>
          <w:spacing w:val="5"/>
          <w:sz w:val="14"/>
        </w:rPr>
        <w:t xml:space="preserve"> </w:t>
      </w:r>
      <w:r>
        <w:rPr>
          <w:rFonts w:ascii="Lucida Sans"/>
          <w:color w:val="FFFFFF"/>
          <w:spacing w:val="-8"/>
          <w:w w:val="80"/>
          <w:sz w:val="14"/>
        </w:rPr>
        <w:t>V1.1</w:t>
      </w:r>
    </w:p>
    <w:sectPr w:rsidR="001761E7">
      <w:type w:val="continuous"/>
      <w:pgSz w:w="12240" w:h="15840"/>
      <w:pgMar w:top="1020" w:right="740" w:bottom="280" w:left="740" w:header="720" w:footer="720" w:gutter="0"/>
      <w:cols w:num="3" w:space="720" w:equalWidth="0">
        <w:col w:w="4485" w:space="40"/>
        <w:col w:w="3130" w:space="39"/>
        <w:col w:w="306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BE537" w14:textId="77777777" w:rsidR="00C007A4" w:rsidRDefault="00C007A4" w:rsidP="00823D6F">
      <w:r>
        <w:separator/>
      </w:r>
    </w:p>
  </w:endnote>
  <w:endnote w:type="continuationSeparator" w:id="0">
    <w:p w14:paraId="065B35CA" w14:textId="77777777" w:rsidR="00C007A4" w:rsidRDefault="00C007A4" w:rsidP="0082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Poppins SemiBold">
    <w:altName w:val="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8194" w14:textId="77777777" w:rsidR="005F391A" w:rsidRDefault="005F3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1120D" w14:textId="30135672" w:rsidR="00823D6F" w:rsidRDefault="00283BD9">
    <w:pPr>
      <w:pStyle w:val="Footer"/>
    </w:pPr>
    <w:r>
      <w:rPr>
        <w:noProof/>
      </w:rPr>
      <mc:AlternateContent>
        <mc:Choice Requires="wps">
          <w:drawing>
            <wp:anchor distT="45720" distB="45720" distL="114300" distR="114300" simplePos="0" relativeHeight="251648512" behindDoc="0" locked="0" layoutInCell="1" allowOverlap="1" wp14:anchorId="3AE18503" wp14:editId="5B4100C3">
              <wp:simplePos x="0" y="0"/>
              <wp:positionH relativeFrom="column">
                <wp:posOffset>1362075</wp:posOffset>
              </wp:positionH>
              <wp:positionV relativeFrom="paragraph">
                <wp:posOffset>19050</wp:posOffset>
              </wp:positionV>
              <wp:extent cx="5334000" cy="371475"/>
              <wp:effectExtent l="0" t="0" r="19050" b="28575"/>
              <wp:wrapSquare wrapText="bothSides"/>
              <wp:docPr id="1470962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71475"/>
                      </a:xfrm>
                      <a:prstGeom prst="rect">
                        <a:avLst/>
                      </a:prstGeom>
                      <a:solidFill>
                        <a:srgbClr val="FFFFFF"/>
                      </a:solidFill>
                      <a:ln w="9525">
                        <a:solidFill>
                          <a:srgbClr val="000000"/>
                        </a:solidFill>
                        <a:miter lim="800000"/>
                        <a:headEnd/>
                        <a:tailEnd/>
                      </a:ln>
                    </wps:spPr>
                    <wps:txbx>
                      <w:txbxContent>
                        <w:p w14:paraId="5BF96F2F" w14:textId="77777777" w:rsidR="00823D6F" w:rsidRPr="00283BD9" w:rsidRDefault="00823D6F" w:rsidP="00823D6F">
                          <w:pPr>
                            <w:rPr>
                              <w:rFonts w:ascii="Arial" w:hAnsi="Arial" w:cs="Arial"/>
                              <w:sz w:val="16"/>
                              <w:szCs w:val="16"/>
                            </w:rPr>
                          </w:pPr>
                          <w:r w:rsidRPr="00283BD9">
                            <w:rPr>
                              <w:rFonts w:ascii="Arial" w:hAnsi="Arial" w:cs="Arial"/>
                              <w:b/>
                              <w:bCs/>
                              <w:sz w:val="16"/>
                              <w:szCs w:val="16"/>
                            </w:rPr>
                            <w:t>Hilton Banks Ltd</w:t>
                          </w:r>
                          <w:r w:rsidRPr="00283BD9">
                            <w:rPr>
                              <w:rFonts w:ascii="Arial" w:hAnsi="Arial" w:cs="Arial"/>
                              <w:sz w:val="16"/>
                              <w:szCs w:val="16"/>
                            </w:rPr>
                            <w:t>, HB42 House, Unit 9 Maple Grove Business Centre, Lawrence Road, Hounslow, TW4 6DR</w:t>
                          </w:r>
                        </w:p>
                        <w:p w14:paraId="0B2B379E" w14:textId="77777777" w:rsidR="00823D6F" w:rsidRPr="00283BD9" w:rsidRDefault="00823D6F" w:rsidP="00823D6F">
                          <w:pPr>
                            <w:rPr>
                              <w:rFonts w:ascii="Arial" w:hAnsi="Arial" w:cs="Arial"/>
                              <w:sz w:val="16"/>
                              <w:szCs w:val="16"/>
                            </w:rPr>
                          </w:pPr>
                          <w:r w:rsidRPr="00283BD9">
                            <w:rPr>
                              <w:rFonts w:ascii="Arial" w:hAnsi="Arial" w:cs="Arial"/>
                              <w:b/>
                              <w:bCs/>
                              <w:sz w:val="16"/>
                              <w:szCs w:val="16"/>
                            </w:rPr>
                            <w:t>Tel:</w:t>
                          </w:r>
                          <w:r w:rsidRPr="00283BD9">
                            <w:rPr>
                              <w:rFonts w:ascii="Arial" w:hAnsi="Arial" w:cs="Arial"/>
                              <w:sz w:val="16"/>
                              <w:szCs w:val="16"/>
                            </w:rPr>
                            <w:t xml:space="preserve"> 020 8979 8284 </w:t>
                          </w:r>
                          <w:r w:rsidRPr="00283BD9">
                            <w:rPr>
                              <w:rFonts w:ascii="Arial" w:hAnsi="Arial" w:cs="Arial"/>
                              <w:b/>
                              <w:bCs/>
                              <w:sz w:val="16"/>
                              <w:szCs w:val="16"/>
                            </w:rPr>
                            <w:t>Email:</w:t>
                          </w:r>
                          <w:r w:rsidRPr="00283BD9">
                            <w:rPr>
                              <w:rFonts w:ascii="Arial" w:hAnsi="Arial" w:cs="Arial"/>
                              <w:sz w:val="16"/>
                              <w:szCs w:val="16"/>
                            </w:rPr>
                            <w:t xml:space="preserve"> </w:t>
                          </w:r>
                          <w:hyperlink r:id="rId1" w:history="1">
                            <w:r w:rsidRPr="00283BD9">
                              <w:rPr>
                                <w:rStyle w:val="Hyperlink"/>
                                <w:rFonts w:ascii="Arial" w:hAnsi="Arial" w:cs="Arial"/>
                                <w:sz w:val="16"/>
                                <w:szCs w:val="16"/>
                              </w:rPr>
                              <w:t>Enquiries@hiltonbanks.com</w:t>
                            </w:r>
                          </w:hyperlink>
                          <w:r w:rsidRPr="00283BD9">
                            <w:rPr>
                              <w:rFonts w:ascii="Arial" w:hAnsi="Arial" w:cs="Arial"/>
                              <w:sz w:val="16"/>
                              <w:szCs w:val="16"/>
                            </w:rPr>
                            <w:t xml:space="preserve"> </w:t>
                          </w:r>
                          <w:r w:rsidRPr="00283BD9">
                            <w:rPr>
                              <w:rFonts w:ascii="Arial" w:hAnsi="Arial" w:cs="Arial"/>
                              <w:b/>
                              <w:bCs/>
                              <w:sz w:val="16"/>
                              <w:szCs w:val="16"/>
                            </w:rPr>
                            <w:t>Website:</w:t>
                          </w:r>
                          <w:r w:rsidRPr="00283BD9">
                            <w:rPr>
                              <w:rFonts w:ascii="Arial" w:hAnsi="Arial" w:cs="Arial"/>
                              <w:sz w:val="16"/>
                              <w:szCs w:val="16"/>
                            </w:rPr>
                            <w:t xml:space="preserve"> www.hiltonbanks.com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18503" id="_x0000_t202" coordsize="21600,21600" o:spt="202" path="m,l,21600r21600,l21600,xe">
              <v:stroke joinstyle="miter"/>
              <v:path gradientshapeok="t" o:connecttype="rect"/>
            </v:shapetype>
            <v:shape id="_x0000_s1027" type="#_x0000_t202" style="position:absolute;margin-left:107.25pt;margin-top:1.5pt;width:420pt;height:29.2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">
              <v:textbox>
                <w:txbxContent>
                  <w:p w14:paraId="5BF96F2F" w14:textId="77777777" w:rsidR="00823D6F" w:rsidRPr="00283BD9" w:rsidRDefault="00823D6F" w:rsidP="00823D6F">
                    <w:pPr>
                      <w:rPr>
                        <w:rFonts w:ascii="Arial" w:hAnsi="Arial" w:cs="Arial"/>
                        <w:sz w:val="16"/>
                        <w:szCs w:val="16"/>
                      </w:rPr>
                    </w:pPr>
                    <w:r w:rsidRPr="00283BD9">
                      <w:rPr>
                        <w:rFonts w:ascii="Arial" w:hAnsi="Arial" w:cs="Arial"/>
                        <w:b/>
                        <w:bCs/>
                        <w:sz w:val="16"/>
                        <w:szCs w:val="16"/>
                      </w:rPr>
                      <w:t>Hilton Banks Ltd</w:t>
                    </w:r>
                    <w:r w:rsidRPr="00283BD9">
                      <w:rPr>
                        <w:rFonts w:ascii="Arial" w:hAnsi="Arial" w:cs="Arial"/>
                        <w:sz w:val="16"/>
                        <w:szCs w:val="16"/>
                      </w:rPr>
                      <w:t>, HB42 House, Unit 9 Maple Grove Business Centre, Lawrence Road, Hounslow, TW4 6DR</w:t>
                    </w:r>
                  </w:p>
                  <w:p w14:paraId="0B2B379E" w14:textId="77777777" w:rsidR="00823D6F" w:rsidRPr="00283BD9" w:rsidRDefault="00823D6F" w:rsidP="00823D6F">
                    <w:pPr>
                      <w:rPr>
                        <w:rFonts w:ascii="Arial" w:hAnsi="Arial" w:cs="Arial"/>
                        <w:sz w:val="16"/>
                        <w:szCs w:val="16"/>
                      </w:rPr>
                    </w:pPr>
                    <w:r w:rsidRPr="00283BD9">
                      <w:rPr>
                        <w:rFonts w:ascii="Arial" w:hAnsi="Arial" w:cs="Arial"/>
                        <w:b/>
                        <w:bCs/>
                        <w:sz w:val="16"/>
                        <w:szCs w:val="16"/>
                      </w:rPr>
                      <w:t>Tel:</w:t>
                    </w:r>
                    <w:r w:rsidRPr="00283BD9">
                      <w:rPr>
                        <w:rFonts w:ascii="Arial" w:hAnsi="Arial" w:cs="Arial"/>
                        <w:sz w:val="16"/>
                        <w:szCs w:val="16"/>
                      </w:rPr>
                      <w:t xml:space="preserve"> 020 8979 8284 </w:t>
                    </w:r>
                    <w:r w:rsidRPr="00283BD9">
                      <w:rPr>
                        <w:rFonts w:ascii="Arial" w:hAnsi="Arial" w:cs="Arial"/>
                        <w:b/>
                        <w:bCs/>
                        <w:sz w:val="16"/>
                        <w:szCs w:val="16"/>
                      </w:rPr>
                      <w:t>Email:</w:t>
                    </w:r>
                    <w:r w:rsidRPr="00283BD9">
                      <w:rPr>
                        <w:rFonts w:ascii="Arial" w:hAnsi="Arial" w:cs="Arial"/>
                        <w:sz w:val="16"/>
                        <w:szCs w:val="16"/>
                      </w:rPr>
                      <w:t xml:space="preserve"> </w:t>
                    </w:r>
                    <w:hyperlink r:id="rId2" w:history="1">
                      <w:r w:rsidRPr="00283BD9">
                        <w:rPr>
                          <w:rStyle w:val="Hyperlink"/>
                          <w:rFonts w:ascii="Arial" w:hAnsi="Arial" w:cs="Arial"/>
                          <w:sz w:val="16"/>
                          <w:szCs w:val="16"/>
                        </w:rPr>
                        <w:t>Enquiries@hiltonbanks.com</w:t>
                      </w:r>
                    </w:hyperlink>
                    <w:r w:rsidRPr="00283BD9">
                      <w:rPr>
                        <w:rFonts w:ascii="Arial" w:hAnsi="Arial" w:cs="Arial"/>
                        <w:sz w:val="16"/>
                        <w:szCs w:val="16"/>
                      </w:rPr>
                      <w:t xml:space="preserve"> </w:t>
                    </w:r>
                    <w:r w:rsidRPr="00283BD9">
                      <w:rPr>
                        <w:rFonts w:ascii="Arial" w:hAnsi="Arial" w:cs="Arial"/>
                        <w:b/>
                        <w:bCs/>
                        <w:sz w:val="16"/>
                        <w:szCs w:val="16"/>
                      </w:rPr>
                      <w:t>Website:</w:t>
                    </w:r>
                    <w:r w:rsidRPr="00283BD9">
                      <w:rPr>
                        <w:rFonts w:ascii="Arial" w:hAnsi="Arial" w:cs="Arial"/>
                        <w:sz w:val="16"/>
                        <w:szCs w:val="16"/>
                      </w:rPr>
                      <w:t xml:space="preserve"> www.hiltonbanks.com</w:t>
                    </w:r>
                  </w:p>
                </w:txbxContent>
              </v:textbox>
              <w10:wrap type="square"/>
            </v:shape>
          </w:pict>
        </mc:Fallback>
      </mc:AlternateContent>
    </w:r>
    <w:r w:rsidR="00823D6F">
      <w:rPr>
        <w:noProof/>
      </w:rPr>
      <w:drawing>
        <wp:anchor distT="0" distB="0" distL="114300" distR="114300" simplePos="0" relativeHeight="251656704" behindDoc="1" locked="0" layoutInCell="1" allowOverlap="1" wp14:anchorId="5D7E45E8" wp14:editId="574BFEB3">
          <wp:simplePos x="0" y="0"/>
          <wp:positionH relativeFrom="column">
            <wp:posOffset>663575</wp:posOffset>
          </wp:positionH>
          <wp:positionV relativeFrom="page">
            <wp:posOffset>9267825</wp:posOffset>
          </wp:positionV>
          <wp:extent cx="628650" cy="354330"/>
          <wp:effectExtent l="0" t="0" r="0" b="7620"/>
          <wp:wrapNone/>
          <wp:docPr id="1860391876" name="Picture 78"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90770" name="Picture 78" descr="A yellow and blu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28650" cy="354330"/>
                  </a:xfrm>
                  <a:prstGeom prst="rect">
                    <a:avLst/>
                  </a:prstGeom>
                </pic:spPr>
              </pic:pic>
            </a:graphicData>
          </a:graphic>
        </wp:anchor>
      </w:drawing>
    </w:r>
  </w:p>
  <w:p w14:paraId="71D13961" w14:textId="1429180E" w:rsidR="00823D6F" w:rsidRDefault="00823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2E2D" w14:textId="77777777" w:rsidR="005F391A" w:rsidRDefault="005F3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FAAD" w14:textId="77777777" w:rsidR="00C007A4" w:rsidRDefault="00C007A4" w:rsidP="00823D6F">
      <w:r>
        <w:separator/>
      </w:r>
    </w:p>
  </w:footnote>
  <w:footnote w:type="continuationSeparator" w:id="0">
    <w:p w14:paraId="64CD8AC5" w14:textId="77777777" w:rsidR="00C007A4" w:rsidRDefault="00C007A4" w:rsidP="00823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840D" w14:textId="77777777" w:rsidR="005F391A" w:rsidRDefault="005F3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9CCC9" w14:textId="77777777" w:rsidR="005F391A" w:rsidRDefault="005F3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9276" w14:textId="77777777" w:rsidR="005F391A" w:rsidRDefault="005F3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D197B"/>
    <w:multiLevelType w:val="hybridMultilevel"/>
    <w:tmpl w:val="669AB1C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1DCA1256"/>
    <w:multiLevelType w:val="hybridMultilevel"/>
    <w:tmpl w:val="2D84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656A5"/>
    <w:multiLevelType w:val="multilevel"/>
    <w:tmpl w:val="91EC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B547F"/>
    <w:multiLevelType w:val="hybridMultilevel"/>
    <w:tmpl w:val="A652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02981"/>
    <w:multiLevelType w:val="hybridMultilevel"/>
    <w:tmpl w:val="E87C9962"/>
    <w:lvl w:ilvl="0" w:tplc="E3164C92">
      <w:numFmt w:val="bullet"/>
      <w:lvlText w:val="-"/>
      <w:lvlJc w:val="left"/>
      <w:pPr>
        <w:ind w:left="265" w:hanging="156"/>
      </w:pPr>
      <w:rPr>
        <w:rFonts w:ascii="Calibri" w:eastAsia="Calibri" w:hAnsi="Calibri" w:cs="Calibri" w:hint="default"/>
        <w:b w:val="0"/>
        <w:bCs w:val="0"/>
        <w:i w:val="0"/>
        <w:iCs w:val="0"/>
        <w:color w:val="FFFFFF"/>
        <w:spacing w:val="0"/>
        <w:w w:val="179"/>
        <w:sz w:val="19"/>
        <w:szCs w:val="19"/>
        <w:lang w:val="en-US" w:eastAsia="en-US" w:bidi="ar-SA"/>
      </w:rPr>
    </w:lvl>
    <w:lvl w:ilvl="1" w:tplc="E9B8F43E">
      <w:numFmt w:val="bullet"/>
      <w:lvlText w:val="•"/>
      <w:lvlJc w:val="left"/>
      <w:pPr>
        <w:ind w:left="1310" w:hanging="156"/>
      </w:pPr>
      <w:rPr>
        <w:rFonts w:hint="default"/>
        <w:lang w:val="en-US" w:eastAsia="en-US" w:bidi="ar-SA"/>
      </w:rPr>
    </w:lvl>
    <w:lvl w:ilvl="2" w:tplc="87786EF8">
      <w:numFmt w:val="bullet"/>
      <w:lvlText w:val="•"/>
      <w:lvlJc w:val="left"/>
      <w:pPr>
        <w:ind w:left="2360" w:hanging="156"/>
      </w:pPr>
      <w:rPr>
        <w:rFonts w:hint="default"/>
        <w:lang w:val="en-US" w:eastAsia="en-US" w:bidi="ar-SA"/>
      </w:rPr>
    </w:lvl>
    <w:lvl w:ilvl="3" w:tplc="B170AE02">
      <w:numFmt w:val="bullet"/>
      <w:lvlText w:val="•"/>
      <w:lvlJc w:val="left"/>
      <w:pPr>
        <w:ind w:left="3410" w:hanging="156"/>
      </w:pPr>
      <w:rPr>
        <w:rFonts w:hint="default"/>
        <w:lang w:val="en-US" w:eastAsia="en-US" w:bidi="ar-SA"/>
      </w:rPr>
    </w:lvl>
    <w:lvl w:ilvl="4" w:tplc="35CC4988">
      <w:numFmt w:val="bullet"/>
      <w:lvlText w:val="•"/>
      <w:lvlJc w:val="left"/>
      <w:pPr>
        <w:ind w:left="4460" w:hanging="156"/>
      </w:pPr>
      <w:rPr>
        <w:rFonts w:hint="default"/>
        <w:lang w:val="en-US" w:eastAsia="en-US" w:bidi="ar-SA"/>
      </w:rPr>
    </w:lvl>
    <w:lvl w:ilvl="5" w:tplc="6ABE6964">
      <w:numFmt w:val="bullet"/>
      <w:lvlText w:val="•"/>
      <w:lvlJc w:val="left"/>
      <w:pPr>
        <w:ind w:left="5510" w:hanging="156"/>
      </w:pPr>
      <w:rPr>
        <w:rFonts w:hint="default"/>
        <w:lang w:val="en-US" w:eastAsia="en-US" w:bidi="ar-SA"/>
      </w:rPr>
    </w:lvl>
    <w:lvl w:ilvl="6" w:tplc="9904C5EA">
      <w:numFmt w:val="bullet"/>
      <w:lvlText w:val="•"/>
      <w:lvlJc w:val="left"/>
      <w:pPr>
        <w:ind w:left="6560" w:hanging="156"/>
      </w:pPr>
      <w:rPr>
        <w:rFonts w:hint="default"/>
        <w:lang w:val="en-US" w:eastAsia="en-US" w:bidi="ar-SA"/>
      </w:rPr>
    </w:lvl>
    <w:lvl w:ilvl="7" w:tplc="29F63EE2">
      <w:numFmt w:val="bullet"/>
      <w:lvlText w:val="•"/>
      <w:lvlJc w:val="left"/>
      <w:pPr>
        <w:ind w:left="7610" w:hanging="156"/>
      </w:pPr>
      <w:rPr>
        <w:rFonts w:hint="default"/>
        <w:lang w:val="en-US" w:eastAsia="en-US" w:bidi="ar-SA"/>
      </w:rPr>
    </w:lvl>
    <w:lvl w:ilvl="8" w:tplc="DF507C28">
      <w:numFmt w:val="bullet"/>
      <w:lvlText w:val="•"/>
      <w:lvlJc w:val="left"/>
      <w:pPr>
        <w:ind w:left="8660" w:hanging="156"/>
      </w:pPr>
      <w:rPr>
        <w:rFonts w:hint="default"/>
        <w:lang w:val="en-US" w:eastAsia="en-US" w:bidi="ar-SA"/>
      </w:rPr>
    </w:lvl>
  </w:abstractNum>
  <w:abstractNum w:abstractNumId="5" w15:restartNumberingAfterBreak="0">
    <w:nsid w:val="6787008F"/>
    <w:multiLevelType w:val="hybridMultilevel"/>
    <w:tmpl w:val="7D000A3E"/>
    <w:lvl w:ilvl="0" w:tplc="8EEA12E0">
      <w:numFmt w:val="bullet"/>
      <w:lvlText w:val=""/>
      <w:lvlJc w:val="left"/>
      <w:pPr>
        <w:ind w:left="470" w:hanging="360"/>
      </w:pPr>
      <w:rPr>
        <w:rFonts w:ascii="Arial" w:eastAsia="Calibri" w:hAnsi="Arial" w:cs="Arial" w:hint="default"/>
      </w:rPr>
    </w:lvl>
    <w:lvl w:ilvl="1" w:tplc="08090003" w:tentative="1">
      <w:start w:val="1"/>
      <w:numFmt w:val="bullet"/>
      <w:lvlText w:val="o"/>
      <w:lvlJc w:val="left"/>
      <w:pPr>
        <w:ind w:left="1190" w:hanging="360"/>
      </w:pPr>
      <w:rPr>
        <w:rFonts w:ascii="Courier New" w:hAnsi="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6" w15:restartNumberingAfterBreak="0">
    <w:nsid w:val="7DFB64E8"/>
    <w:multiLevelType w:val="hybridMultilevel"/>
    <w:tmpl w:val="CC0203C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hint="default"/>
      </w:rPr>
    </w:lvl>
    <w:lvl w:ilvl="8" w:tplc="08090005" w:tentative="1">
      <w:start w:val="1"/>
      <w:numFmt w:val="bullet"/>
      <w:lvlText w:val=""/>
      <w:lvlJc w:val="left"/>
      <w:pPr>
        <w:ind w:left="6590" w:hanging="360"/>
      </w:pPr>
      <w:rPr>
        <w:rFonts w:ascii="Wingdings" w:hAnsi="Wingdings" w:hint="default"/>
      </w:rPr>
    </w:lvl>
  </w:abstractNum>
  <w:num w:numId="1" w16cid:durableId="621115228">
    <w:abstractNumId w:val="4"/>
  </w:num>
  <w:num w:numId="2" w16cid:durableId="1628466480">
    <w:abstractNumId w:val="1"/>
  </w:num>
  <w:num w:numId="3" w16cid:durableId="1981424845">
    <w:abstractNumId w:val="6"/>
  </w:num>
  <w:num w:numId="4" w16cid:durableId="1069810689">
    <w:abstractNumId w:val="3"/>
  </w:num>
  <w:num w:numId="5" w16cid:durableId="1113406232">
    <w:abstractNumId w:val="2"/>
  </w:num>
  <w:num w:numId="6" w16cid:durableId="948662830">
    <w:abstractNumId w:val="0"/>
  </w:num>
  <w:num w:numId="7" w16cid:durableId="498732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61E7"/>
    <w:rsid w:val="001737BB"/>
    <w:rsid w:val="001761E7"/>
    <w:rsid w:val="001D0CDD"/>
    <w:rsid w:val="002023D9"/>
    <w:rsid w:val="00215838"/>
    <w:rsid w:val="00283BD9"/>
    <w:rsid w:val="002E645A"/>
    <w:rsid w:val="00307206"/>
    <w:rsid w:val="00332883"/>
    <w:rsid w:val="00462206"/>
    <w:rsid w:val="004B241E"/>
    <w:rsid w:val="005F391A"/>
    <w:rsid w:val="00615637"/>
    <w:rsid w:val="007621A4"/>
    <w:rsid w:val="007D3356"/>
    <w:rsid w:val="00813A7E"/>
    <w:rsid w:val="00823D6F"/>
    <w:rsid w:val="008C58B2"/>
    <w:rsid w:val="008D68AD"/>
    <w:rsid w:val="008E713E"/>
    <w:rsid w:val="00A735A2"/>
    <w:rsid w:val="00A96A47"/>
    <w:rsid w:val="00B66E39"/>
    <w:rsid w:val="00BC2051"/>
    <w:rsid w:val="00BE47D4"/>
    <w:rsid w:val="00C007A4"/>
    <w:rsid w:val="00C115DE"/>
    <w:rsid w:val="00C703C3"/>
    <w:rsid w:val="00D379EE"/>
    <w:rsid w:val="00E11802"/>
    <w:rsid w:val="00FF4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82503"/>
  <w15:docId w15:val="{268D3AF9-FFE9-447B-84AD-2210CB2F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875" w:lineRule="exact"/>
      <w:ind w:left="110"/>
    </w:pPr>
    <w:rPr>
      <w:rFonts w:ascii="Arial" w:eastAsia="Arial" w:hAnsi="Arial" w:cs="Arial"/>
      <w:b/>
      <w:bCs/>
      <w:sz w:val="78"/>
      <w:szCs w:val="78"/>
    </w:rPr>
  </w:style>
  <w:style w:type="paragraph" w:styleId="ListParagraph">
    <w:name w:val="List Paragraph"/>
    <w:basedOn w:val="Normal"/>
    <w:uiPriority w:val="1"/>
    <w:qFormat/>
    <w:pPr>
      <w:spacing w:line="230" w:lineRule="exact"/>
      <w:ind w:left="264" w:hanging="1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3D6F"/>
    <w:pPr>
      <w:tabs>
        <w:tab w:val="center" w:pos="4513"/>
        <w:tab w:val="right" w:pos="9026"/>
      </w:tabs>
    </w:pPr>
  </w:style>
  <w:style w:type="character" w:customStyle="1" w:styleId="HeaderChar">
    <w:name w:val="Header Char"/>
    <w:basedOn w:val="DefaultParagraphFont"/>
    <w:link w:val="Header"/>
    <w:uiPriority w:val="99"/>
    <w:rsid w:val="00823D6F"/>
    <w:rPr>
      <w:rFonts w:ascii="Calibri" w:eastAsia="Calibri" w:hAnsi="Calibri" w:cs="Calibri"/>
    </w:rPr>
  </w:style>
  <w:style w:type="paragraph" w:styleId="Footer">
    <w:name w:val="footer"/>
    <w:basedOn w:val="Normal"/>
    <w:link w:val="FooterChar"/>
    <w:uiPriority w:val="99"/>
    <w:unhideWhenUsed/>
    <w:rsid w:val="00823D6F"/>
    <w:pPr>
      <w:tabs>
        <w:tab w:val="center" w:pos="4513"/>
        <w:tab w:val="right" w:pos="9026"/>
      </w:tabs>
    </w:pPr>
  </w:style>
  <w:style w:type="character" w:customStyle="1" w:styleId="FooterChar">
    <w:name w:val="Footer Char"/>
    <w:basedOn w:val="DefaultParagraphFont"/>
    <w:link w:val="Footer"/>
    <w:uiPriority w:val="99"/>
    <w:rsid w:val="00823D6F"/>
    <w:rPr>
      <w:rFonts w:ascii="Calibri" w:eastAsia="Calibri" w:hAnsi="Calibri" w:cs="Calibri"/>
    </w:rPr>
  </w:style>
  <w:style w:type="character" w:styleId="Hyperlink">
    <w:name w:val="Hyperlink"/>
    <w:basedOn w:val="DefaultParagraphFont"/>
    <w:uiPriority w:val="99"/>
    <w:unhideWhenUsed/>
    <w:rsid w:val="00823D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03562">
      <w:bodyDiv w:val="1"/>
      <w:marLeft w:val="0"/>
      <w:marRight w:val="0"/>
      <w:marTop w:val="0"/>
      <w:marBottom w:val="0"/>
      <w:divBdr>
        <w:top w:val="none" w:sz="0" w:space="0" w:color="auto"/>
        <w:left w:val="none" w:sz="0" w:space="0" w:color="auto"/>
        <w:bottom w:val="none" w:sz="0" w:space="0" w:color="auto"/>
        <w:right w:val="none" w:sz="0" w:space="0" w:color="auto"/>
      </w:divBdr>
    </w:div>
    <w:div w:id="942305573">
      <w:bodyDiv w:val="1"/>
      <w:marLeft w:val="0"/>
      <w:marRight w:val="0"/>
      <w:marTop w:val="0"/>
      <w:marBottom w:val="0"/>
      <w:divBdr>
        <w:top w:val="none" w:sz="0" w:space="0" w:color="auto"/>
        <w:left w:val="none" w:sz="0" w:space="0" w:color="auto"/>
        <w:bottom w:val="none" w:sz="0" w:space="0" w:color="auto"/>
        <w:right w:val="none" w:sz="0" w:space="0" w:color="auto"/>
      </w:divBdr>
    </w:div>
    <w:div w:id="1120998923">
      <w:bodyDiv w:val="1"/>
      <w:marLeft w:val="0"/>
      <w:marRight w:val="0"/>
      <w:marTop w:val="0"/>
      <w:marBottom w:val="0"/>
      <w:divBdr>
        <w:top w:val="none" w:sz="0" w:space="0" w:color="auto"/>
        <w:left w:val="none" w:sz="0" w:space="0" w:color="auto"/>
        <w:bottom w:val="none" w:sz="0" w:space="0" w:color="auto"/>
        <w:right w:val="none" w:sz="0" w:space="0" w:color="auto"/>
      </w:divBdr>
    </w:div>
    <w:div w:id="161240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Enquiries@hiltonbanks.com" TargetMode="External"/><Relationship Id="rId1" Type="http://schemas.openxmlformats.org/officeDocument/2006/relationships/hyperlink" Target="mailto:Enquiries@hiltonban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509</Words>
  <Characters>2725</Characters>
  <Application>Microsoft Office Word</Application>
  <DocSecurity>0</DocSecurity>
  <Lines>82</Lines>
  <Paragraphs>27</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Scarlet Banks</cp:lastModifiedBy>
  <cp:revision>25</cp:revision>
  <dcterms:created xsi:type="dcterms:W3CDTF">2025-02-12T11:39:00Z</dcterms:created>
  <dcterms:modified xsi:type="dcterms:W3CDTF">2025-02-12T14:07:00Z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Adobe InDesign 16.1 (Windows)</vt:lpwstr>
  </property>
  <property fmtid="{D5CDD505-2E9C-101B-9397-08002B2CF9AE}" pid="4" name="LastSaved">
    <vt:filetime>2025-02-12T00:00:00Z</vt:filetime>
  </property>
  <property fmtid="{D5CDD505-2E9C-101B-9397-08002B2CF9AE}" pid="5" name="Producer">
    <vt:lpwstr>Adobe PDF Library 15.0</vt:lpwstr>
  </property>
</Properties>
</file>